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0C970AE6"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1989BFC5"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0F266B" w:rsidP="00D62C10" w14:paraId="548EB478" w14:textId="77777777">
      <w:pPr>
        <w:spacing w:after="0" w:line="240" w:lineRule="auto"/>
        <w:rPr>
          <w:rFonts w:ascii="Arial" w:hAnsi="Arial" w:cs="Arial"/>
          <w:b/>
          <w:bCs/>
        </w:rPr>
      </w:pPr>
    </w:p>
    <w:p w:rsidR="00093618" w:rsidP="00F60CD8" w14:paraId="67478315" w14:textId="77777777">
      <w:pPr>
        <w:spacing w:after="0" w:line="252" w:lineRule="auto"/>
        <w:jc w:val="both"/>
        <w:rPr>
          <w:rFonts w:ascii="Arial" w:hAnsi="Arial" w:cs="Arial"/>
          <w:sz w:val="21"/>
          <w:szCs w:val="21"/>
        </w:rPr>
      </w:pPr>
    </w:p>
    <w:p w:rsidR="00093618" w:rsidP="00F60CD8" w14:paraId="71BED314" w14:textId="77777777">
      <w:pPr>
        <w:spacing w:after="0" w:line="252" w:lineRule="auto"/>
        <w:jc w:val="both"/>
        <w:rPr>
          <w:rFonts w:ascii="Arial" w:hAnsi="Arial" w:cs="Arial"/>
          <w:sz w:val="21"/>
          <w:szCs w:val="21"/>
        </w:rPr>
      </w:pPr>
    </w:p>
    <w:p w:rsidR="00F60CD8" w:rsidRPr="008821F7" w:rsidP="008821F7" w14:paraId="01AE3983" w14:textId="3D7CA47B">
      <w:pPr>
        <w:spacing w:after="0" w:line="240" w:lineRule="auto"/>
        <w:jc w:val="both"/>
        <w:rPr>
          <w:rFonts w:ascii="Arial" w:hAnsi="Arial" w:cs="Arial"/>
          <w:sz w:val="21"/>
          <w:szCs w:val="21"/>
        </w:rPr>
      </w:pPr>
      <w:r w:rsidRPr="008821F7">
        <w:rPr>
          <w:rFonts w:ascii="Arial" w:hAnsi="Arial" w:cs="Arial"/>
          <w:sz w:val="21"/>
          <w:szCs w:val="21"/>
        </w:rPr>
        <w:t>Señor</w:t>
      </w:r>
    </w:p>
    <w:p w:rsidR="00F60CD8" w:rsidRPr="008821F7" w:rsidP="008821F7" w14:paraId="13E108DF" w14:textId="687641C0">
      <w:pPr>
        <w:tabs>
          <w:tab w:val="left" w:pos="5565"/>
        </w:tabs>
        <w:spacing w:after="0" w:line="240" w:lineRule="auto"/>
        <w:jc w:val="both"/>
        <w:rPr>
          <w:rFonts w:ascii="Arial" w:hAnsi="Arial" w:cs="Arial"/>
          <w:b/>
          <w:bCs/>
          <w:sz w:val="21"/>
          <w:szCs w:val="21"/>
        </w:rPr>
      </w:pPr>
      <w:r w:rsidRPr="008821F7">
        <w:rPr>
          <w:rFonts w:ascii="Arial" w:hAnsi="Arial" w:cs="Arial"/>
          <w:b/>
          <w:bCs/>
          <w:sz w:val="21"/>
          <w:szCs w:val="21"/>
        </w:rPr>
        <w:t xml:space="preserve">LUIS JAVIER CASTELLANOS </w:t>
      </w:r>
      <w:r w:rsidRPr="008821F7" w:rsidR="00093618">
        <w:rPr>
          <w:rFonts w:ascii="Arial" w:hAnsi="Arial" w:cs="Arial"/>
          <w:b/>
          <w:bCs/>
          <w:sz w:val="21"/>
          <w:szCs w:val="21"/>
        </w:rPr>
        <w:t xml:space="preserve">SÁNCHEZ </w:t>
      </w:r>
    </w:p>
    <w:p w:rsidR="00F60CD8" w:rsidRPr="008821F7" w:rsidP="008821F7" w14:paraId="3B1E01EB" w14:textId="15128A6A">
      <w:pPr>
        <w:tabs>
          <w:tab w:val="left" w:pos="5565"/>
        </w:tabs>
        <w:spacing w:after="0" w:line="240" w:lineRule="auto"/>
        <w:jc w:val="both"/>
        <w:rPr>
          <w:rFonts w:ascii="Arial" w:hAnsi="Arial" w:cs="Arial"/>
          <w:bCs/>
          <w:sz w:val="21"/>
          <w:szCs w:val="21"/>
        </w:rPr>
      </w:pPr>
      <w:r w:rsidRPr="008821F7">
        <w:rPr>
          <w:rFonts w:ascii="Arial" w:hAnsi="Arial" w:cs="Arial"/>
          <w:bCs/>
          <w:sz w:val="21"/>
          <w:szCs w:val="21"/>
        </w:rPr>
        <w:t>T</w:t>
      </w:r>
      <w:r w:rsidRPr="008821F7" w:rsidR="00093618">
        <w:rPr>
          <w:rFonts w:ascii="Arial" w:hAnsi="Arial" w:cs="Arial"/>
          <w:bCs/>
          <w:sz w:val="21"/>
          <w:szCs w:val="21"/>
        </w:rPr>
        <w:t xml:space="preserve">ransversal </w:t>
      </w:r>
      <w:r w:rsidRPr="008821F7">
        <w:rPr>
          <w:rFonts w:ascii="Arial" w:hAnsi="Arial" w:cs="Arial"/>
          <w:bCs/>
          <w:sz w:val="21"/>
          <w:szCs w:val="21"/>
        </w:rPr>
        <w:t>83</w:t>
      </w:r>
      <w:r w:rsidRPr="008821F7" w:rsidR="00093618">
        <w:rPr>
          <w:rFonts w:ascii="Arial" w:hAnsi="Arial" w:cs="Arial"/>
          <w:bCs/>
          <w:sz w:val="21"/>
          <w:szCs w:val="21"/>
        </w:rPr>
        <w:t xml:space="preserve"> No.</w:t>
      </w:r>
      <w:r w:rsidRPr="008821F7">
        <w:rPr>
          <w:rFonts w:ascii="Arial" w:hAnsi="Arial" w:cs="Arial"/>
          <w:bCs/>
          <w:sz w:val="21"/>
          <w:szCs w:val="21"/>
        </w:rPr>
        <w:t xml:space="preserve"> 83 </w:t>
      </w:r>
      <w:r w:rsidRPr="008821F7" w:rsidR="00093618">
        <w:rPr>
          <w:rFonts w:ascii="Arial" w:hAnsi="Arial" w:cs="Arial"/>
          <w:bCs/>
          <w:sz w:val="21"/>
          <w:szCs w:val="21"/>
        </w:rPr>
        <w:t xml:space="preserve">- </w:t>
      </w:r>
      <w:r w:rsidRPr="008821F7">
        <w:rPr>
          <w:rFonts w:ascii="Arial" w:hAnsi="Arial" w:cs="Arial"/>
          <w:bCs/>
          <w:sz w:val="21"/>
          <w:szCs w:val="21"/>
        </w:rPr>
        <w:t>47</w:t>
      </w:r>
    </w:p>
    <w:p w:rsidR="00F60CD8" w:rsidRPr="008821F7" w:rsidP="008821F7" w14:paraId="093C79FA" w14:textId="77777777">
      <w:pPr>
        <w:tabs>
          <w:tab w:val="left" w:pos="5565"/>
        </w:tabs>
        <w:spacing w:after="0" w:line="240" w:lineRule="auto"/>
        <w:jc w:val="both"/>
        <w:rPr>
          <w:rFonts w:ascii="Arial" w:hAnsi="Arial" w:cs="Arial"/>
          <w:bCs/>
          <w:sz w:val="21"/>
          <w:szCs w:val="21"/>
        </w:rPr>
      </w:pPr>
      <w:r w:rsidRPr="008821F7">
        <w:rPr>
          <w:rFonts w:ascii="Arial" w:hAnsi="Arial" w:cs="Arial"/>
          <w:bCs/>
          <w:sz w:val="21"/>
          <w:szCs w:val="21"/>
        </w:rPr>
        <w:t>Teléfono: 3138774339</w:t>
      </w:r>
    </w:p>
    <w:p w:rsidR="00F60CD8" w:rsidRPr="008821F7" w:rsidP="008821F7" w14:paraId="70202AFB" w14:textId="77777777">
      <w:pPr>
        <w:tabs>
          <w:tab w:val="left" w:pos="5565"/>
        </w:tabs>
        <w:spacing w:after="0" w:line="240" w:lineRule="auto"/>
        <w:jc w:val="both"/>
        <w:rPr>
          <w:rFonts w:ascii="Arial" w:hAnsi="Arial" w:cs="Arial"/>
          <w:bCs/>
          <w:sz w:val="21"/>
          <w:szCs w:val="21"/>
        </w:rPr>
      </w:pPr>
      <w:r w:rsidRPr="008821F7">
        <w:rPr>
          <w:rFonts w:ascii="Arial" w:hAnsi="Arial" w:cs="Arial"/>
          <w:bCs/>
          <w:sz w:val="21"/>
          <w:szCs w:val="21"/>
        </w:rPr>
        <w:t xml:space="preserve">Correo electrónico: </w:t>
      </w:r>
      <w:r>
        <w:fldChar w:fldCharType="begin"/>
      </w:r>
      <w:r>
        <w:instrText xml:space="preserve"> HYPERLINK "mailto:javiercastellanossanchez@hotmail.com" </w:instrText>
      </w:r>
      <w:r>
        <w:fldChar w:fldCharType="separate"/>
      </w:r>
      <w:r w:rsidRPr="008821F7">
        <w:rPr>
          <w:rStyle w:val="Hyperlink"/>
          <w:rFonts w:ascii="Arial" w:hAnsi="Arial" w:cs="Arial"/>
          <w:bCs/>
          <w:color w:val="auto"/>
          <w:sz w:val="21"/>
          <w:szCs w:val="21"/>
          <w:u w:val="none"/>
        </w:rPr>
        <w:t>javiercastellanossanchez@hotmail.com</w:t>
      </w:r>
      <w:r>
        <w:fldChar w:fldCharType="end"/>
      </w:r>
      <w:r w:rsidRPr="008821F7">
        <w:rPr>
          <w:rFonts w:ascii="Arial" w:hAnsi="Arial" w:cs="Arial"/>
          <w:bCs/>
          <w:sz w:val="21"/>
          <w:szCs w:val="21"/>
        </w:rPr>
        <w:t xml:space="preserve">   </w:t>
      </w:r>
    </w:p>
    <w:p w:rsidR="00F60CD8" w:rsidRPr="008821F7" w:rsidP="008821F7" w14:paraId="1D1DE41C" w14:textId="77777777">
      <w:pPr>
        <w:tabs>
          <w:tab w:val="left" w:pos="5565"/>
        </w:tabs>
        <w:spacing w:after="0" w:line="240" w:lineRule="auto"/>
        <w:jc w:val="both"/>
        <w:rPr>
          <w:rFonts w:ascii="Arial" w:hAnsi="Arial" w:cs="Arial"/>
          <w:sz w:val="21"/>
          <w:szCs w:val="21"/>
        </w:rPr>
      </w:pPr>
      <w:r w:rsidRPr="008821F7">
        <w:rPr>
          <w:rFonts w:ascii="Arial" w:hAnsi="Arial" w:cs="Arial"/>
          <w:sz w:val="21"/>
          <w:szCs w:val="21"/>
        </w:rPr>
        <w:t>Ciudad</w:t>
      </w:r>
      <w:r w:rsidRPr="008821F7">
        <w:rPr>
          <w:rFonts w:ascii="Arial" w:hAnsi="Arial" w:cs="Arial"/>
          <w:sz w:val="21"/>
          <w:szCs w:val="21"/>
        </w:rPr>
        <w:tab/>
      </w:r>
    </w:p>
    <w:p w:rsidR="00F60CD8" w:rsidRPr="008821F7" w:rsidP="008821F7" w14:paraId="1EC4C2A4" w14:textId="77777777">
      <w:pPr>
        <w:spacing w:after="0" w:line="240" w:lineRule="auto"/>
        <w:jc w:val="both"/>
        <w:rPr>
          <w:rFonts w:ascii="Arial" w:hAnsi="Arial" w:cs="Arial"/>
          <w:sz w:val="21"/>
          <w:szCs w:val="21"/>
        </w:rPr>
      </w:pPr>
    </w:p>
    <w:p w:rsidR="00F60CD8" w:rsidRPr="008821F7" w:rsidP="008821F7" w14:paraId="7D6BD774" w14:textId="61C6231F">
      <w:pPr>
        <w:spacing w:after="0" w:line="240" w:lineRule="auto"/>
        <w:ind w:left="1276" w:hanging="1276"/>
        <w:jc w:val="both"/>
        <w:rPr>
          <w:rFonts w:ascii="Arial" w:hAnsi="Arial" w:cs="Arial"/>
          <w:sz w:val="21"/>
          <w:szCs w:val="21"/>
        </w:rPr>
      </w:pPr>
      <w:r w:rsidRPr="008821F7">
        <w:rPr>
          <w:rFonts w:ascii="Arial" w:hAnsi="Arial" w:cs="Arial"/>
          <w:b/>
          <w:sz w:val="21"/>
          <w:szCs w:val="21"/>
        </w:rPr>
        <w:t>Referencia</w:t>
      </w:r>
      <w:r w:rsidRPr="008821F7">
        <w:rPr>
          <w:rFonts w:ascii="Arial" w:hAnsi="Arial" w:cs="Arial"/>
          <w:sz w:val="21"/>
          <w:szCs w:val="21"/>
        </w:rPr>
        <w:t xml:space="preserve">: </w:t>
      </w:r>
      <w:r w:rsidRPr="008821F7">
        <w:rPr>
          <w:rFonts w:ascii="Arial" w:hAnsi="Arial" w:cs="Arial"/>
          <w:sz w:val="21"/>
          <w:szCs w:val="21"/>
        </w:rPr>
        <w:tab/>
        <w:t xml:space="preserve">Respuesta a radicado SDA </w:t>
      </w:r>
      <w:r w:rsidRPr="008821F7" w:rsidR="00093618">
        <w:rPr>
          <w:rFonts w:ascii="Arial" w:hAnsi="Arial" w:cs="Arial"/>
          <w:sz w:val="21"/>
          <w:szCs w:val="21"/>
        </w:rPr>
        <w:t xml:space="preserve">No. </w:t>
      </w:r>
      <w:r w:rsidRPr="008821F7">
        <w:rPr>
          <w:rFonts w:ascii="Arial" w:hAnsi="Arial" w:cs="Arial"/>
          <w:b/>
          <w:sz w:val="21"/>
          <w:szCs w:val="21"/>
        </w:rPr>
        <w:t xml:space="preserve">2025ER263374 </w:t>
      </w:r>
      <w:r w:rsidRPr="008821F7">
        <w:rPr>
          <w:rFonts w:ascii="Arial" w:hAnsi="Arial" w:cs="Arial"/>
          <w:sz w:val="21"/>
          <w:szCs w:val="21"/>
        </w:rPr>
        <w:t>del 05 de noviembre de 2025.</w:t>
      </w:r>
      <w:r w:rsidRPr="008821F7" w:rsidR="00093618">
        <w:rPr>
          <w:rFonts w:ascii="Arial" w:hAnsi="Arial" w:cs="Arial"/>
          <w:sz w:val="21"/>
          <w:szCs w:val="21"/>
        </w:rPr>
        <w:t xml:space="preserve"> </w:t>
      </w:r>
      <w:r w:rsidRPr="008821F7">
        <w:rPr>
          <w:rFonts w:ascii="Arial" w:hAnsi="Arial" w:cs="Arial"/>
          <w:sz w:val="21"/>
          <w:szCs w:val="21"/>
        </w:rPr>
        <w:t xml:space="preserve">Inscripción como generador de residuos de construcción y demolición - </w:t>
      </w:r>
      <w:r w:rsidRPr="008821F7">
        <w:rPr>
          <w:rFonts w:ascii="Arial" w:hAnsi="Arial" w:cs="Arial"/>
          <w:b/>
          <w:sz w:val="21"/>
          <w:szCs w:val="21"/>
        </w:rPr>
        <w:t>PIN-GEN 27917.</w:t>
      </w:r>
    </w:p>
    <w:p w:rsidR="00F60CD8" w:rsidRPr="008821F7" w:rsidP="008821F7" w14:paraId="2D358117" w14:textId="77777777">
      <w:pPr>
        <w:spacing w:after="0" w:line="240" w:lineRule="auto"/>
        <w:ind w:left="1276" w:hanging="1276"/>
        <w:jc w:val="both"/>
        <w:rPr>
          <w:rFonts w:ascii="Arial" w:hAnsi="Arial" w:cs="Arial"/>
          <w:sz w:val="21"/>
          <w:szCs w:val="21"/>
          <w:lang w:val="es-ES"/>
        </w:rPr>
      </w:pPr>
    </w:p>
    <w:p w:rsidR="00F60CD8" w:rsidRPr="008821F7" w:rsidP="008821F7" w14:paraId="78A6243F" w14:textId="77777777">
      <w:pPr>
        <w:tabs>
          <w:tab w:val="left" w:pos="567"/>
        </w:tabs>
        <w:spacing w:after="0" w:line="240" w:lineRule="auto"/>
        <w:jc w:val="both"/>
        <w:rPr>
          <w:rFonts w:ascii="Arial" w:hAnsi="Arial" w:cs="Arial"/>
          <w:sz w:val="21"/>
          <w:szCs w:val="21"/>
          <w:lang w:val="es-ES"/>
        </w:rPr>
      </w:pPr>
      <w:r w:rsidRPr="008821F7">
        <w:rPr>
          <w:rFonts w:ascii="Arial" w:hAnsi="Arial" w:cs="Arial"/>
          <w:sz w:val="21"/>
          <w:szCs w:val="21"/>
          <w:lang w:val="es-ES"/>
        </w:rPr>
        <w:t>Cordial saludo,</w:t>
      </w:r>
    </w:p>
    <w:p w:rsidR="00F60CD8" w:rsidRPr="008821F7" w:rsidP="008821F7" w14:paraId="18C97D60" w14:textId="77777777">
      <w:pPr>
        <w:tabs>
          <w:tab w:val="left" w:pos="567"/>
        </w:tabs>
        <w:spacing w:after="0" w:line="240" w:lineRule="auto"/>
        <w:jc w:val="both"/>
        <w:rPr>
          <w:rFonts w:ascii="Arial" w:hAnsi="Arial" w:cs="Arial"/>
          <w:sz w:val="21"/>
          <w:szCs w:val="21"/>
          <w:lang w:val="es-ES"/>
        </w:rPr>
      </w:pPr>
    </w:p>
    <w:p w:rsidR="00F60CD8" w:rsidRPr="008821F7" w:rsidP="008821F7" w14:paraId="04DB825A" w14:textId="77777777">
      <w:pPr>
        <w:spacing w:after="0" w:line="240" w:lineRule="auto"/>
        <w:jc w:val="both"/>
        <w:rPr>
          <w:rFonts w:ascii="Arial" w:hAnsi="Arial" w:cs="Arial"/>
          <w:sz w:val="21"/>
          <w:szCs w:val="21"/>
        </w:rPr>
      </w:pPr>
      <w:r w:rsidRPr="008821F7">
        <w:rPr>
          <w:rFonts w:ascii="Arial" w:hAnsi="Arial" w:cs="Arial"/>
          <w:sz w:val="21"/>
          <w:szCs w:val="21"/>
        </w:rPr>
        <w:t>La Secretaría Distrital de Ambiente como autoridad ambiental del perímetro urbano del Distrito Capital, en cumplimiento de su misión según lo estipulado en el Decreto 646 de 2025 “</w:t>
      </w:r>
      <w:r w:rsidRPr="008821F7">
        <w:rPr>
          <w:rFonts w:ascii="Arial" w:hAnsi="Arial" w:cs="Arial"/>
          <w:i/>
          <w:sz w:val="21"/>
          <w:szCs w:val="21"/>
        </w:rPr>
        <w:t>Por medio del cual se expide el Decreto Único Distrital del Sector Ambiente</w:t>
      </w:r>
      <w:r w:rsidRPr="008821F7">
        <w:rPr>
          <w:rFonts w:ascii="Arial" w:hAnsi="Arial" w:cs="Arial"/>
          <w:sz w:val="21"/>
          <w:szCs w:val="21"/>
        </w:rPr>
        <w:t>”, y en concordancia con lo dispuesto en la Resolución SDA 02116 de 2025, artículo 8°, informa:</w:t>
      </w:r>
    </w:p>
    <w:p w:rsidR="00F60CD8" w:rsidRPr="008821F7" w:rsidP="008821F7" w14:paraId="74246C31" w14:textId="77777777">
      <w:pPr>
        <w:spacing w:after="0" w:line="240" w:lineRule="auto"/>
        <w:jc w:val="both"/>
        <w:rPr>
          <w:rFonts w:ascii="Arial" w:hAnsi="Arial" w:cs="Arial"/>
          <w:sz w:val="21"/>
          <w:szCs w:val="21"/>
        </w:rPr>
      </w:pPr>
    </w:p>
    <w:p w:rsidR="00F60CD8" w:rsidRPr="008821F7" w:rsidP="008821F7" w14:paraId="3457882A" w14:textId="77777777">
      <w:pPr>
        <w:spacing w:after="0" w:line="240" w:lineRule="auto"/>
        <w:ind w:left="708"/>
        <w:jc w:val="both"/>
        <w:rPr>
          <w:rFonts w:ascii="Arial" w:hAnsi="Arial" w:cs="Arial"/>
          <w:i/>
          <w:sz w:val="21"/>
          <w:szCs w:val="21"/>
        </w:rPr>
      </w:pPr>
      <w:r w:rsidRPr="008821F7">
        <w:rPr>
          <w:rFonts w:ascii="Arial" w:hAnsi="Arial" w:cs="Arial"/>
          <w:i/>
          <w:sz w:val="21"/>
          <w:szCs w:val="21"/>
        </w:rPr>
        <w:t xml:space="preserve">“(…) </w:t>
      </w:r>
      <w:r w:rsidRPr="008821F7">
        <w:rPr>
          <w:rFonts w:ascii="Arial" w:hAnsi="Arial" w:cs="Arial"/>
          <w:b/>
          <w:i/>
          <w:sz w:val="21"/>
          <w:szCs w:val="21"/>
        </w:rPr>
        <w:t>Artículo 8. Subdirección del Recurso Suelo</w:t>
      </w:r>
      <w:r w:rsidRPr="008821F7">
        <w:rPr>
          <w:rFonts w:ascii="Arial" w:hAnsi="Arial" w:cs="Arial"/>
          <w:i/>
          <w:sz w:val="21"/>
          <w:szCs w:val="21"/>
        </w:rPr>
        <w:t xml:space="preserve">. Delegar a la Subdirección del Recurso Suelo las siguientes funciones: </w:t>
      </w:r>
    </w:p>
    <w:p w:rsidR="00F60CD8" w:rsidRPr="008821F7" w:rsidP="008821F7" w14:paraId="1D0F908C" w14:textId="77777777">
      <w:pPr>
        <w:spacing w:after="0" w:line="240" w:lineRule="auto"/>
        <w:ind w:left="708"/>
        <w:jc w:val="both"/>
        <w:rPr>
          <w:rFonts w:ascii="Arial" w:hAnsi="Arial" w:cs="Arial"/>
          <w:i/>
          <w:sz w:val="21"/>
          <w:szCs w:val="21"/>
        </w:rPr>
      </w:pPr>
    </w:p>
    <w:p w:rsidR="00F60CD8" w:rsidRPr="008821F7" w:rsidP="008821F7" w14:paraId="792903CD" w14:textId="77777777">
      <w:pPr>
        <w:spacing w:after="0" w:line="240" w:lineRule="auto"/>
        <w:ind w:left="708"/>
        <w:jc w:val="both"/>
        <w:rPr>
          <w:rFonts w:ascii="Arial" w:hAnsi="Arial" w:cs="Arial"/>
          <w:i/>
          <w:sz w:val="21"/>
          <w:szCs w:val="21"/>
        </w:rPr>
      </w:pPr>
      <w:r w:rsidRPr="008821F7">
        <w:rPr>
          <w:rFonts w:ascii="Arial" w:hAnsi="Arial" w:cs="Arial"/>
          <w:i/>
          <w:sz w:val="21"/>
          <w:szCs w:val="21"/>
        </w:rPr>
        <w:t>e. Resolver las solicitudes de asignación y cierre de PIN de Residuos de Construcción y Demolición RCD (…)”</w:t>
      </w:r>
    </w:p>
    <w:p w:rsidR="00F60CD8" w:rsidRPr="008821F7" w:rsidP="008821F7" w14:paraId="3583D179" w14:textId="77777777">
      <w:pPr>
        <w:spacing w:after="0" w:line="240" w:lineRule="auto"/>
        <w:ind w:left="708"/>
        <w:jc w:val="both"/>
        <w:rPr>
          <w:rFonts w:ascii="Arial" w:hAnsi="Arial" w:cs="Arial"/>
          <w:i/>
          <w:sz w:val="21"/>
          <w:szCs w:val="21"/>
        </w:rPr>
      </w:pPr>
    </w:p>
    <w:p w:rsidR="00F60CD8" w:rsidRPr="008821F7" w:rsidP="008821F7" w14:paraId="1D07EE7E" w14:textId="77777777">
      <w:pPr>
        <w:spacing w:after="0" w:line="240" w:lineRule="auto"/>
        <w:jc w:val="both"/>
        <w:rPr>
          <w:rFonts w:ascii="Arial" w:hAnsi="Arial" w:cs="Arial"/>
          <w:sz w:val="21"/>
          <w:szCs w:val="21"/>
        </w:rPr>
      </w:pPr>
      <w:r w:rsidRPr="008821F7">
        <w:rPr>
          <w:rFonts w:ascii="Arial" w:hAnsi="Arial" w:cs="Arial"/>
          <w:sz w:val="21"/>
          <w:szCs w:val="21"/>
        </w:rPr>
        <w:t>A través de la Subdirección del Recurso Suelo y en atención al radicado de la referencia mediante el cual se efectuó la inscripción del proyecto constructivo “</w:t>
      </w:r>
      <w:r w:rsidRPr="008821F7">
        <w:rPr>
          <w:rFonts w:ascii="Arial" w:hAnsi="Arial" w:cs="Arial"/>
          <w:i/>
          <w:sz w:val="21"/>
          <w:szCs w:val="21"/>
        </w:rPr>
        <w:t>Vivienda multifamiliar</w:t>
      </w:r>
      <w:r w:rsidRPr="008821F7">
        <w:rPr>
          <w:rFonts w:ascii="Arial" w:hAnsi="Arial" w:cs="Arial"/>
          <w:sz w:val="21"/>
          <w:szCs w:val="21"/>
        </w:rPr>
        <w:t xml:space="preserve">”, y al cual le fue asignado el </w:t>
      </w:r>
      <w:r w:rsidRPr="008821F7">
        <w:rPr>
          <w:rFonts w:ascii="Arial" w:hAnsi="Arial" w:cs="Arial"/>
          <w:b/>
          <w:bCs/>
          <w:sz w:val="21"/>
          <w:szCs w:val="21"/>
        </w:rPr>
        <w:t>PIN-GEN 27917</w:t>
      </w:r>
      <w:r w:rsidRPr="008821F7">
        <w:rPr>
          <w:rFonts w:ascii="Arial" w:hAnsi="Arial" w:cs="Arial"/>
          <w:sz w:val="21"/>
          <w:szCs w:val="21"/>
        </w:rPr>
        <w:t>, como generador de residuos de construcción y demolición, de manera atenta informa:</w:t>
      </w:r>
    </w:p>
    <w:p w:rsidR="00F60CD8" w:rsidRPr="008821F7" w:rsidP="008821F7" w14:paraId="545521F4" w14:textId="77777777">
      <w:pPr>
        <w:spacing w:after="0" w:line="240" w:lineRule="auto"/>
        <w:jc w:val="both"/>
        <w:rPr>
          <w:rFonts w:ascii="Arial" w:hAnsi="Arial" w:cs="Arial"/>
          <w:sz w:val="21"/>
          <w:szCs w:val="21"/>
        </w:rPr>
      </w:pPr>
    </w:p>
    <w:p w:rsidR="00F60CD8" w:rsidRPr="008821F7" w:rsidP="008821F7" w14:paraId="610460BC" w14:textId="643F3483">
      <w:pPr>
        <w:spacing w:after="0" w:line="240" w:lineRule="auto"/>
        <w:jc w:val="both"/>
        <w:rPr>
          <w:rFonts w:ascii="Arial" w:hAnsi="Arial" w:cs="Arial"/>
          <w:sz w:val="21"/>
          <w:szCs w:val="21"/>
        </w:rPr>
      </w:pPr>
      <w:r w:rsidRPr="008821F7">
        <w:rPr>
          <w:rFonts w:ascii="Arial" w:hAnsi="Arial" w:cs="Arial"/>
          <w:sz w:val="21"/>
          <w:szCs w:val="21"/>
        </w:rPr>
        <w:t>A partir del 01 de noviembre de 2023 entró en vigencia el Decreto 507 de 2023 “</w:t>
      </w:r>
      <w:r w:rsidRPr="008821F7">
        <w:rPr>
          <w:rFonts w:ascii="Arial" w:hAnsi="Arial" w:cs="Arial"/>
          <w:i/>
          <w:sz w:val="21"/>
          <w:szCs w:val="21"/>
        </w:rPr>
        <w:t>Por el cual se adopta el modelo y los lineamientos para la gestión integral de los Residuos de Construcción y Demolición – RCD en Bogotá D.C., y se dictan otras disposiciones</w:t>
      </w:r>
      <w:r w:rsidRPr="008821F7">
        <w:rPr>
          <w:rFonts w:ascii="Arial" w:hAnsi="Arial" w:cs="Arial"/>
          <w:sz w:val="21"/>
          <w:szCs w:val="21"/>
        </w:rPr>
        <w:t>”, compilada en el Titulo 8 del Decreto 646 de 2025, la cual es aplicable a todos los proyectos constructivos del distrito que se hayan inscrito ante esta autoridad desde el 1 de noviembre de 2023</w:t>
      </w:r>
      <w:r w:rsidRPr="008821F7" w:rsidR="00533866">
        <w:rPr>
          <w:rFonts w:ascii="Arial" w:hAnsi="Arial" w:cs="Arial"/>
          <w:sz w:val="21"/>
          <w:szCs w:val="21"/>
        </w:rPr>
        <w:t>.</w:t>
      </w:r>
    </w:p>
    <w:p w:rsidR="00F60CD8" w:rsidRPr="008821F7" w:rsidP="008821F7" w14:paraId="7FFFF6FE" w14:textId="77777777">
      <w:pPr>
        <w:spacing w:after="0" w:line="240" w:lineRule="auto"/>
        <w:jc w:val="both"/>
        <w:rPr>
          <w:rFonts w:ascii="Arial" w:hAnsi="Arial" w:cs="Arial"/>
          <w:sz w:val="21"/>
          <w:szCs w:val="21"/>
        </w:rPr>
      </w:pPr>
    </w:p>
    <w:p w:rsidR="00F60CD8" w:rsidRPr="008821F7" w:rsidP="008821F7" w14:paraId="19B3614B" w14:textId="1E80BCCA">
      <w:pPr>
        <w:spacing w:after="0" w:line="240" w:lineRule="auto"/>
        <w:jc w:val="both"/>
        <w:rPr>
          <w:rFonts w:ascii="Arial" w:hAnsi="Arial" w:cs="Arial"/>
          <w:sz w:val="21"/>
          <w:szCs w:val="21"/>
          <w:lang w:eastAsia="es-CO"/>
        </w:rPr>
      </w:pPr>
      <w:r w:rsidRPr="008821F7">
        <w:rPr>
          <w:rFonts w:ascii="Arial" w:hAnsi="Arial" w:cs="Arial"/>
          <w:sz w:val="21"/>
          <w:szCs w:val="21"/>
        </w:rPr>
        <w:t xml:space="preserve">En ese orden de ideas, </w:t>
      </w:r>
      <w:r w:rsidRPr="008821F7">
        <w:rPr>
          <w:rFonts w:ascii="Arial" w:hAnsi="Arial" w:cs="Arial"/>
          <w:sz w:val="21"/>
          <w:szCs w:val="21"/>
          <w:lang w:eastAsia="es-CO"/>
        </w:rPr>
        <w:t xml:space="preserve">teniendo en cuenta que el proyecto es de carácter privado y se registró en el aplicativo web el </w:t>
      </w:r>
      <w:r w:rsidRPr="008821F7">
        <w:rPr>
          <w:rFonts w:ascii="Arial" w:hAnsi="Arial" w:cs="Arial"/>
          <w:sz w:val="21"/>
          <w:szCs w:val="21"/>
        </w:rPr>
        <w:t>05 de noviembre de 2025</w:t>
      </w:r>
      <w:r w:rsidRPr="008821F7">
        <w:rPr>
          <w:rFonts w:ascii="Arial" w:hAnsi="Arial" w:cs="Arial"/>
          <w:sz w:val="21"/>
          <w:szCs w:val="21"/>
          <w:lang w:eastAsia="es-CO"/>
        </w:rPr>
        <w:t>,</w:t>
      </w:r>
      <w:r w:rsidRPr="008821F7" w:rsidR="00533866">
        <w:rPr>
          <w:rFonts w:ascii="Arial" w:hAnsi="Arial" w:cs="Arial"/>
          <w:sz w:val="21"/>
          <w:szCs w:val="21"/>
          <w:lang w:eastAsia="es-CO"/>
        </w:rPr>
        <w:t xml:space="preserve"> </w:t>
      </w:r>
      <w:r w:rsidRPr="008821F7" w:rsidR="00533866">
        <w:rPr>
          <w:rFonts w:ascii="Arial" w:hAnsi="Arial" w:cs="Arial"/>
          <w:sz w:val="21"/>
          <w:szCs w:val="21"/>
        </w:rPr>
        <w:t xml:space="preserve">con un área a intervenir de </w:t>
      </w:r>
      <w:r w:rsidRPr="008821F7" w:rsidR="008821F7">
        <w:rPr>
          <w:rFonts w:ascii="Arial" w:hAnsi="Arial" w:cs="Arial"/>
          <w:sz w:val="21"/>
          <w:szCs w:val="21"/>
        </w:rPr>
        <w:t xml:space="preserve">49 </w:t>
      </w:r>
      <w:r w:rsidRPr="008821F7" w:rsidR="00533866">
        <w:rPr>
          <w:rFonts w:ascii="Arial" w:hAnsi="Arial" w:cs="Arial"/>
          <w:sz w:val="21"/>
          <w:szCs w:val="21"/>
        </w:rPr>
        <w:t>m</w:t>
      </w:r>
      <w:r w:rsidRPr="008821F7" w:rsidR="00533866">
        <w:rPr>
          <w:rFonts w:ascii="Arial" w:hAnsi="Arial" w:cs="Arial"/>
          <w:sz w:val="21"/>
          <w:szCs w:val="21"/>
          <w:vertAlign w:val="superscript"/>
        </w:rPr>
        <w:t>2</w:t>
      </w:r>
      <w:r w:rsidRPr="008821F7" w:rsidR="008821F7">
        <w:rPr>
          <w:rFonts w:ascii="Arial" w:hAnsi="Arial" w:cs="Arial"/>
          <w:sz w:val="21"/>
          <w:szCs w:val="21"/>
          <w:vertAlign w:val="superscript"/>
        </w:rPr>
        <w:t xml:space="preserve"> </w:t>
      </w:r>
      <w:r w:rsidRPr="008821F7" w:rsidR="008821F7">
        <w:rPr>
          <w:rFonts w:ascii="Arial" w:hAnsi="Arial" w:cs="Arial"/>
          <w:sz w:val="21"/>
          <w:szCs w:val="21"/>
          <w:lang w:eastAsia="es-CO"/>
        </w:rPr>
        <w:t xml:space="preserve">y licencia de construcción No. </w:t>
      </w:r>
      <w:r w:rsidRPr="008821F7" w:rsidR="008821F7">
        <w:rPr>
          <w:rFonts w:ascii="Arial" w:hAnsi="Arial" w:cs="Arial"/>
          <w:sz w:val="21"/>
          <w:szCs w:val="21"/>
          <w:lang w:eastAsia="es-CO"/>
        </w:rPr>
        <w:t>11001-5-24-0993</w:t>
      </w:r>
      <w:r w:rsidRPr="008821F7" w:rsidR="008821F7">
        <w:rPr>
          <w:rFonts w:ascii="Arial" w:hAnsi="Arial" w:cs="Arial"/>
          <w:sz w:val="21"/>
          <w:szCs w:val="21"/>
          <w:lang w:eastAsia="es-CO"/>
        </w:rPr>
        <w:t>,</w:t>
      </w:r>
      <w:r w:rsidRPr="008821F7" w:rsidR="00533866">
        <w:rPr>
          <w:rFonts w:ascii="Arial" w:hAnsi="Arial" w:cs="Arial"/>
          <w:sz w:val="21"/>
          <w:szCs w:val="21"/>
          <w:lang w:eastAsia="es-CO"/>
        </w:rPr>
        <w:t xml:space="preserve"> </w:t>
      </w:r>
      <w:r w:rsidRPr="008821F7">
        <w:rPr>
          <w:rFonts w:ascii="Arial" w:hAnsi="Arial" w:cs="Arial"/>
          <w:sz w:val="21"/>
          <w:szCs w:val="21"/>
          <w:lang w:eastAsia="es-CO"/>
        </w:rPr>
        <w:t xml:space="preserve">esta entidad le informa que deberá dar cumplimiento a las disposiciones </w:t>
      </w:r>
      <w:r w:rsidRPr="008821F7" w:rsidR="00533866">
        <w:rPr>
          <w:rFonts w:ascii="Arial" w:hAnsi="Arial" w:cs="Arial"/>
          <w:sz w:val="21"/>
          <w:szCs w:val="21"/>
          <w:lang w:eastAsia="es-CO"/>
        </w:rPr>
        <w:t xml:space="preserve">del artículo 32° del Decreto 507 de 2023 </w:t>
      </w:r>
      <w:r w:rsidRPr="008821F7" w:rsidR="00533866">
        <w:rPr>
          <w:rFonts w:ascii="Arial" w:hAnsi="Arial" w:cs="Arial"/>
          <w:i/>
          <w:iCs/>
          <w:sz w:val="21"/>
          <w:szCs w:val="21"/>
          <w:lang w:eastAsia="es-CO"/>
        </w:rPr>
        <w:t>“Por el cual se adopta el modelo y los lineamientos para la gestión integral de los Residuos de Construcción y Demolición – RCD en Bogotá D.C., y se dictan otras disposiciones”</w:t>
      </w:r>
      <w:r w:rsidRPr="008821F7" w:rsidR="00533866">
        <w:rPr>
          <w:rFonts w:ascii="Arial" w:hAnsi="Arial" w:cs="Arial"/>
          <w:sz w:val="21"/>
          <w:szCs w:val="21"/>
        </w:rPr>
        <w:t>, compilado en el artículo 246° del Decreto 646 de 2025</w:t>
      </w:r>
      <w:r w:rsidRPr="008821F7" w:rsidR="00533866">
        <w:rPr>
          <w:rFonts w:ascii="Arial" w:hAnsi="Arial" w:cs="Arial"/>
          <w:sz w:val="21"/>
          <w:szCs w:val="21"/>
          <w:lang w:eastAsia="es-CO"/>
        </w:rPr>
        <w:t xml:space="preserve"> </w:t>
      </w:r>
      <w:r w:rsidRPr="008821F7">
        <w:rPr>
          <w:rFonts w:ascii="Arial" w:hAnsi="Arial" w:cs="Arial"/>
          <w:sz w:val="21"/>
          <w:szCs w:val="21"/>
        </w:rPr>
        <w:t xml:space="preserve">como </w:t>
      </w:r>
      <w:r w:rsidRPr="008821F7">
        <w:rPr>
          <w:rFonts w:ascii="Arial" w:hAnsi="Arial" w:cs="Arial"/>
          <w:b/>
          <w:bCs/>
          <w:sz w:val="21"/>
          <w:szCs w:val="21"/>
          <w:lang w:eastAsia="es-CO"/>
        </w:rPr>
        <w:t>pequeño generador</w:t>
      </w:r>
      <w:r w:rsidRPr="008821F7" w:rsidR="00533866">
        <w:rPr>
          <w:rFonts w:ascii="Arial" w:hAnsi="Arial" w:cs="Arial"/>
          <w:b/>
          <w:bCs/>
          <w:sz w:val="21"/>
          <w:szCs w:val="21"/>
          <w:lang w:eastAsia="es-CO"/>
        </w:rPr>
        <w:t xml:space="preserve"> que requiere alguna licencia</w:t>
      </w:r>
      <w:r w:rsidRPr="008821F7" w:rsidR="008821F7">
        <w:rPr>
          <w:rFonts w:ascii="Arial" w:hAnsi="Arial" w:cs="Arial"/>
          <w:b/>
          <w:bCs/>
          <w:sz w:val="21"/>
          <w:szCs w:val="21"/>
          <w:lang w:eastAsia="es-CO"/>
        </w:rPr>
        <w:t xml:space="preserve"> </w:t>
      </w:r>
      <w:r w:rsidRPr="008821F7">
        <w:rPr>
          <w:rFonts w:ascii="Arial" w:hAnsi="Arial" w:cs="Arial"/>
          <w:sz w:val="21"/>
          <w:szCs w:val="21"/>
          <w:lang w:eastAsia="es-CO"/>
        </w:rPr>
        <w:t>de</w:t>
      </w:r>
      <w:r w:rsidRPr="008821F7">
        <w:rPr>
          <w:rFonts w:ascii="Arial" w:hAnsi="Arial" w:cs="Arial"/>
          <w:b/>
          <w:bCs/>
          <w:sz w:val="21"/>
          <w:szCs w:val="21"/>
          <w:lang w:eastAsia="es-CO"/>
        </w:rPr>
        <w:t xml:space="preserve"> </w:t>
      </w:r>
      <w:r w:rsidRPr="008821F7">
        <w:rPr>
          <w:rFonts w:ascii="Arial" w:hAnsi="Arial" w:cs="Arial"/>
          <w:sz w:val="21"/>
          <w:szCs w:val="21"/>
          <w:lang w:eastAsia="es-CO"/>
        </w:rPr>
        <w:t xml:space="preserve">residuos de construcción y demolición, conforme a lo definido en el artículo </w:t>
      </w:r>
      <w:r w:rsidRPr="008821F7" w:rsidR="00533866">
        <w:rPr>
          <w:rFonts w:ascii="Arial" w:hAnsi="Arial" w:cs="Arial"/>
          <w:sz w:val="21"/>
          <w:szCs w:val="21"/>
          <w:lang w:eastAsia="es-CO"/>
        </w:rPr>
        <w:t>217, numeral 12:</w:t>
      </w:r>
    </w:p>
    <w:p w:rsidR="00F60CD8" w:rsidRPr="008821F7" w:rsidP="008821F7" w14:paraId="11A826D5" w14:textId="77777777">
      <w:pPr>
        <w:pStyle w:val="NormalWeb"/>
        <w:spacing w:before="0" w:beforeAutospacing="0" w:after="0" w:afterAutospacing="0"/>
        <w:jc w:val="both"/>
        <w:rPr>
          <w:rFonts w:ascii="Arial" w:hAnsi="Arial" w:cs="Arial"/>
          <w:sz w:val="21"/>
          <w:szCs w:val="21"/>
          <w:lang w:val="es-CO"/>
        </w:rPr>
      </w:pPr>
    </w:p>
    <w:p w:rsidR="00F60CD8" w:rsidP="008821F7" w14:paraId="7AE66FC6" w14:textId="55BDE04F">
      <w:pPr>
        <w:shd w:val="clear" w:color="auto" w:fill="FFFFFF"/>
        <w:spacing w:after="0" w:line="240" w:lineRule="auto"/>
        <w:ind w:left="708"/>
        <w:jc w:val="both"/>
        <w:rPr>
          <w:rFonts w:ascii="Arial" w:hAnsi="Arial" w:cs="Arial"/>
          <w:i/>
          <w:iCs/>
          <w:sz w:val="21"/>
          <w:szCs w:val="21"/>
          <w:lang w:eastAsia="es-CO"/>
        </w:rPr>
      </w:pPr>
      <w:r w:rsidRPr="008821F7">
        <w:rPr>
          <w:rFonts w:ascii="Arial" w:hAnsi="Arial" w:cs="Arial"/>
          <w:i/>
          <w:iCs/>
          <w:sz w:val="21"/>
          <w:szCs w:val="21"/>
          <w:lang w:eastAsia="es-CO"/>
        </w:rPr>
        <w:t xml:space="preserve">“(…) </w:t>
      </w:r>
      <w:r w:rsidRPr="008821F7">
        <w:rPr>
          <w:rFonts w:ascii="Arial" w:hAnsi="Arial" w:cs="Arial"/>
          <w:b/>
          <w:bCs/>
          <w:i/>
          <w:iCs/>
          <w:sz w:val="21"/>
          <w:szCs w:val="21"/>
          <w:lang w:eastAsia="es-CO"/>
        </w:rPr>
        <w:t>18 Pequeño generador de RCD que requiere alguna licencia:</w:t>
      </w:r>
      <w:r w:rsidRPr="008821F7">
        <w:rPr>
          <w:rFonts w:ascii="Arial" w:hAnsi="Arial" w:cs="Arial"/>
          <w:i/>
          <w:iCs/>
          <w:sz w:val="21"/>
          <w:szCs w:val="21"/>
          <w:lang w:eastAsia="es-CO"/>
        </w:rPr>
        <w:t xml:space="preserve"> Generador que requiere la expedición de licencia de construcción en cualquiera de sus modalidades y/o </w:t>
      </w:r>
      <w:r w:rsidRPr="008821F7">
        <w:rPr>
          <w:rFonts w:ascii="Arial" w:hAnsi="Arial" w:cs="Arial"/>
          <w:i/>
          <w:iCs/>
          <w:sz w:val="21"/>
          <w:szCs w:val="21"/>
          <w:lang w:eastAsia="es-CO"/>
        </w:rPr>
        <w:t>licencia de intervención y ocupación del espacio público y que la obra tenga un área a construir, demoler o intervenir inferior a 2000 m</w:t>
      </w:r>
      <w:r w:rsidRPr="008821F7">
        <w:rPr>
          <w:rFonts w:ascii="Arial" w:hAnsi="Arial" w:cs="Arial"/>
          <w:i/>
          <w:iCs/>
          <w:sz w:val="21"/>
          <w:szCs w:val="21"/>
          <w:vertAlign w:val="superscript"/>
          <w:lang w:eastAsia="es-CO"/>
        </w:rPr>
        <w:t>2</w:t>
      </w:r>
      <w:r w:rsidRPr="008821F7">
        <w:rPr>
          <w:rFonts w:ascii="Arial" w:hAnsi="Arial" w:cs="Arial"/>
          <w:i/>
          <w:iCs/>
          <w:sz w:val="21"/>
          <w:szCs w:val="21"/>
          <w:lang w:eastAsia="es-CO"/>
        </w:rPr>
        <w:t>.</w:t>
      </w:r>
      <w:r w:rsidRPr="008821F7">
        <w:rPr>
          <w:rFonts w:ascii="Arial" w:hAnsi="Arial" w:cs="Arial"/>
          <w:b/>
          <w:bCs/>
          <w:i/>
          <w:iCs/>
          <w:sz w:val="21"/>
          <w:szCs w:val="21"/>
          <w:lang w:eastAsia="es-CO"/>
        </w:rPr>
        <w:t xml:space="preserve"> </w:t>
      </w:r>
      <w:r w:rsidRPr="008821F7">
        <w:rPr>
          <w:rFonts w:ascii="Arial" w:hAnsi="Arial" w:cs="Arial"/>
          <w:i/>
          <w:iCs/>
          <w:sz w:val="21"/>
          <w:szCs w:val="21"/>
          <w:lang w:eastAsia="es-CO"/>
        </w:rPr>
        <w:t>(…)”.</w:t>
      </w:r>
    </w:p>
    <w:p w:rsidR="00F60CD8" w:rsidRPr="008821F7" w:rsidP="008821F7" w14:paraId="755AFA2F" w14:textId="77777777">
      <w:pPr>
        <w:shd w:val="clear" w:color="auto" w:fill="FFFFFF"/>
        <w:spacing w:after="0" w:line="240" w:lineRule="auto"/>
        <w:jc w:val="both"/>
        <w:rPr>
          <w:rFonts w:ascii="Arial" w:hAnsi="Arial" w:cs="Arial"/>
          <w:i/>
          <w:iCs/>
          <w:sz w:val="21"/>
          <w:szCs w:val="21"/>
          <w:lang w:eastAsia="es-CO"/>
        </w:rPr>
      </w:pPr>
    </w:p>
    <w:p w:rsidR="00F60CD8" w:rsidRPr="008821F7" w:rsidP="008821F7" w14:paraId="3E3CD5A2" w14:textId="02F32571">
      <w:pPr>
        <w:shd w:val="clear" w:color="auto" w:fill="FFFFFF"/>
        <w:spacing w:after="0" w:line="240" w:lineRule="auto"/>
        <w:jc w:val="both"/>
        <w:rPr>
          <w:rFonts w:ascii="Arial" w:hAnsi="Arial" w:cs="Arial"/>
          <w:sz w:val="21"/>
          <w:szCs w:val="21"/>
        </w:rPr>
      </w:pPr>
      <w:r w:rsidRPr="008821F7">
        <w:rPr>
          <w:rFonts w:ascii="Arial" w:hAnsi="Arial" w:cs="Arial"/>
          <w:sz w:val="21"/>
          <w:szCs w:val="21"/>
        </w:rPr>
        <w:t xml:space="preserve">Por consiguiente, con respecto al programa de manejo ambiental de residuos de construcción y demolición, una vez revisado el aplicativo web, se observó que este no ha sido cargado para el proyecto constructivo en mención, Por tal motivo, se requiere de </w:t>
      </w:r>
      <w:r w:rsidRPr="008821F7">
        <w:rPr>
          <w:rFonts w:ascii="Arial" w:hAnsi="Arial" w:cs="Arial"/>
          <w:b/>
          <w:bCs/>
          <w:sz w:val="21"/>
          <w:szCs w:val="21"/>
        </w:rPr>
        <w:t>forma inmediata</w:t>
      </w:r>
      <w:r w:rsidRPr="008821F7">
        <w:rPr>
          <w:rFonts w:ascii="Arial" w:hAnsi="Arial" w:cs="Arial"/>
          <w:sz w:val="21"/>
          <w:szCs w:val="21"/>
        </w:rPr>
        <w:t xml:space="preserve"> formular y cargar el documento con base al Anexo 1 “</w:t>
      </w:r>
      <w:r w:rsidRPr="008821F7">
        <w:rPr>
          <w:rFonts w:ascii="Arial" w:hAnsi="Arial" w:cs="Arial"/>
          <w:i/>
          <w:iCs/>
          <w:sz w:val="21"/>
          <w:szCs w:val="21"/>
        </w:rPr>
        <w:t>contenido mínimo del programa de manejo ambiental de RCD para los grandes y pequeños generadores de RCD que requieren alguna licencia urbanística</w:t>
      </w:r>
      <w:r w:rsidRPr="008821F7">
        <w:rPr>
          <w:rFonts w:ascii="Arial" w:hAnsi="Arial" w:cs="Arial"/>
          <w:sz w:val="21"/>
          <w:szCs w:val="21"/>
        </w:rPr>
        <w:t xml:space="preserve">", del Decreto 507 de 2023, compilado en el Decreto 646 de 2025. </w:t>
      </w:r>
    </w:p>
    <w:p w:rsidR="00F60CD8" w:rsidRPr="008821F7" w:rsidP="008821F7" w14:paraId="3EDC8BBB" w14:textId="77777777">
      <w:pPr>
        <w:shd w:val="clear" w:color="auto" w:fill="FFFFFF"/>
        <w:spacing w:after="0" w:line="240" w:lineRule="auto"/>
        <w:jc w:val="both"/>
        <w:rPr>
          <w:rFonts w:ascii="Arial" w:hAnsi="Arial" w:cs="Arial"/>
          <w:sz w:val="21"/>
          <w:szCs w:val="21"/>
        </w:rPr>
      </w:pPr>
    </w:p>
    <w:p w:rsidR="00F60CD8" w:rsidRPr="008821F7" w:rsidP="008821F7" w14:paraId="2DE963A5" w14:textId="387945B7">
      <w:pPr>
        <w:shd w:val="clear" w:color="auto" w:fill="FFFFFF"/>
        <w:spacing w:after="0" w:line="240" w:lineRule="auto"/>
        <w:ind w:left="708"/>
        <w:jc w:val="center"/>
        <w:rPr>
          <w:rFonts w:ascii="Arial" w:eastAsia="Arial" w:hAnsi="Arial" w:cs="Arial"/>
          <w:i/>
          <w:sz w:val="21"/>
          <w:szCs w:val="21"/>
        </w:rPr>
      </w:pPr>
      <w:r w:rsidRPr="008821F7">
        <w:rPr>
          <w:rFonts w:ascii="Arial" w:hAnsi="Arial" w:cs="Arial"/>
          <w:b/>
          <w:i/>
          <w:iCs/>
          <w:sz w:val="21"/>
          <w:szCs w:val="21"/>
          <w:lang w:eastAsia="es-CO"/>
        </w:rPr>
        <w:t>Imagen 1.</w:t>
      </w:r>
      <w:r w:rsidRPr="008821F7">
        <w:rPr>
          <w:rFonts w:ascii="Arial" w:hAnsi="Arial" w:cs="Arial"/>
          <w:i/>
          <w:iCs/>
          <w:sz w:val="21"/>
          <w:szCs w:val="21"/>
          <w:lang w:eastAsia="es-CO"/>
        </w:rPr>
        <w:t xml:space="preserve"> </w:t>
      </w:r>
      <w:r w:rsidRPr="008821F7" w:rsidR="008821F7">
        <w:rPr>
          <w:rFonts w:ascii="Arial" w:eastAsia="Arial" w:hAnsi="Arial" w:cs="Arial"/>
          <w:i/>
          <w:sz w:val="21"/>
          <w:szCs w:val="21"/>
        </w:rPr>
        <w:t>Revisión del programa de manejo ambiental</w:t>
      </w:r>
      <w:r w:rsidRPr="008821F7" w:rsidR="008821F7">
        <w:rPr>
          <w:rFonts w:ascii="Arial" w:eastAsia="Arial" w:hAnsi="Arial" w:cs="Arial"/>
          <w:i/>
          <w:sz w:val="21"/>
          <w:szCs w:val="21"/>
        </w:rPr>
        <w:t xml:space="preserve"> PIN-GEN </w:t>
      </w:r>
      <w:r w:rsidRPr="008821F7" w:rsidR="008821F7">
        <w:rPr>
          <w:rFonts w:ascii="Arial" w:eastAsia="Arial" w:hAnsi="Arial" w:cs="Arial"/>
          <w:i/>
          <w:sz w:val="21"/>
          <w:szCs w:val="21"/>
        </w:rPr>
        <w:t>27917</w:t>
      </w:r>
    </w:p>
    <w:p w:rsidR="008821F7" w:rsidRPr="008821F7" w:rsidP="008821F7" w14:paraId="1F74468A" w14:textId="77777777">
      <w:pPr>
        <w:shd w:val="clear" w:color="auto" w:fill="FFFFFF"/>
        <w:spacing w:after="0" w:line="240" w:lineRule="auto"/>
        <w:ind w:left="708"/>
        <w:jc w:val="center"/>
        <w:rPr>
          <w:rFonts w:ascii="Arial" w:hAnsi="Arial" w:cs="Arial"/>
          <w:i/>
          <w:iCs/>
          <w:sz w:val="21"/>
          <w:szCs w:val="21"/>
          <w:lang w:eastAsia="es-CO"/>
        </w:rPr>
      </w:pPr>
    </w:p>
    <w:p w:rsidR="00F60CD8" w:rsidRPr="008821F7" w:rsidP="008821F7" w14:paraId="6DA07B31" w14:textId="77777777">
      <w:pPr>
        <w:spacing w:after="0" w:line="240" w:lineRule="auto"/>
        <w:jc w:val="center"/>
        <w:rPr>
          <w:rFonts w:ascii="Arial" w:hAnsi="Arial" w:cs="Arial"/>
          <w:sz w:val="21"/>
          <w:szCs w:val="21"/>
        </w:rPr>
      </w:pPr>
      <w:r w:rsidRPr="008821F7">
        <w:rPr>
          <w:rFonts w:ascii="Arial" w:hAnsi="Arial" w:cs="Arial"/>
          <w:noProof/>
          <w:sz w:val="21"/>
          <w:szCs w:val="21"/>
        </w:rPr>
        <w:drawing>
          <wp:inline distT="0" distB="0" distL="0" distR="0">
            <wp:extent cx="5759450" cy="1257300"/>
            <wp:effectExtent l="0" t="0" r="0" b="0"/>
            <wp:docPr id="12883992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662227" name="Picture 4"/>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5759450" cy="1257300"/>
                    </a:xfrm>
                    <a:prstGeom prst="rect">
                      <a:avLst/>
                    </a:prstGeom>
                    <a:noFill/>
                    <a:ln>
                      <a:noFill/>
                    </a:ln>
                  </pic:spPr>
                </pic:pic>
              </a:graphicData>
            </a:graphic>
          </wp:inline>
        </w:drawing>
      </w:r>
    </w:p>
    <w:p w:rsidR="00F60CD8" w:rsidRPr="008821F7" w:rsidP="008821F7" w14:paraId="40A3073A" w14:textId="4AC2D36E">
      <w:pPr>
        <w:shd w:val="clear" w:color="auto" w:fill="FFFFFF"/>
        <w:spacing w:after="0" w:line="240" w:lineRule="auto"/>
        <w:ind w:left="708"/>
        <w:jc w:val="center"/>
        <w:rPr>
          <w:rFonts w:ascii="Arial" w:hAnsi="Arial" w:cs="Arial"/>
          <w:i/>
          <w:iCs/>
          <w:sz w:val="21"/>
          <w:szCs w:val="21"/>
          <w:lang w:eastAsia="es-CO"/>
        </w:rPr>
      </w:pPr>
      <w:r w:rsidRPr="008821F7">
        <w:rPr>
          <w:rFonts w:ascii="Arial" w:hAnsi="Arial" w:cs="Arial"/>
          <w:b/>
          <w:i/>
          <w:iCs/>
          <w:sz w:val="21"/>
          <w:szCs w:val="21"/>
          <w:lang w:eastAsia="es-CO"/>
        </w:rPr>
        <w:t>Fuente</w:t>
      </w:r>
      <w:r w:rsidRPr="008821F7">
        <w:rPr>
          <w:rFonts w:ascii="Arial" w:hAnsi="Arial" w:cs="Arial"/>
          <w:i/>
          <w:iCs/>
          <w:sz w:val="21"/>
          <w:szCs w:val="21"/>
          <w:lang w:eastAsia="es-CO"/>
        </w:rPr>
        <w:t>: Aplicativo web</w:t>
      </w:r>
      <w:r w:rsidRPr="008821F7" w:rsidR="00533866">
        <w:rPr>
          <w:rFonts w:ascii="Arial" w:hAnsi="Arial" w:cs="Arial"/>
          <w:i/>
          <w:iCs/>
          <w:sz w:val="21"/>
          <w:szCs w:val="21"/>
          <w:lang w:eastAsia="es-CO"/>
        </w:rPr>
        <w:t xml:space="preserve"> </w:t>
      </w:r>
      <w:r w:rsidRPr="008821F7" w:rsidR="00533866">
        <w:rPr>
          <w:rFonts w:ascii="Arial" w:eastAsia="Calibri" w:hAnsi="Arial" w:cs="Arial"/>
          <w:i/>
          <w:iCs/>
          <w:sz w:val="21"/>
          <w:szCs w:val="21"/>
        </w:rPr>
        <w:t>– Secretaría Distrital de Ambiente, 2026</w:t>
      </w:r>
    </w:p>
    <w:p w:rsidR="00F60CD8" w:rsidRPr="008821F7" w:rsidP="008821F7" w14:paraId="495922CC" w14:textId="77777777">
      <w:pPr>
        <w:shd w:val="clear" w:color="auto" w:fill="FFFFFF"/>
        <w:spacing w:after="0" w:line="240" w:lineRule="auto"/>
        <w:ind w:left="708"/>
        <w:jc w:val="center"/>
        <w:rPr>
          <w:rFonts w:ascii="Arial" w:hAnsi="Arial" w:cs="Arial"/>
          <w:sz w:val="21"/>
          <w:szCs w:val="21"/>
        </w:rPr>
      </w:pPr>
    </w:p>
    <w:p w:rsidR="00645B0F" w:rsidRPr="008821F7" w:rsidP="008821F7" w14:paraId="0D493F03" w14:textId="77777777">
      <w:pPr>
        <w:spacing w:after="0" w:line="240" w:lineRule="auto"/>
        <w:jc w:val="both"/>
        <w:rPr>
          <w:rFonts w:ascii="Arial" w:hAnsi="Arial" w:cs="Arial"/>
          <w:sz w:val="21"/>
          <w:szCs w:val="21"/>
        </w:rPr>
      </w:pPr>
      <w:r w:rsidRPr="008821F7">
        <w:rPr>
          <w:rFonts w:ascii="Arial" w:hAnsi="Arial" w:cs="Arial"/>
          <w:sz w:val="21"/>
          <w:szCs w:val="21"/>
        </w:rPr>
        <w:t xml:space="preserve">Por otra parte, se realizó una evaluación de la información cargada en el aplicativo web de esta entidad, en cuanto a los certificados de disposición final y de aprovechamiento, conforme al artículo 246, numeral 5 del Decreto 646 de 2025, sin embargo, solo se evidencio reporte de generación para los meses de noviembre y diciembre de 2025, aun cuando la fecha de inicio del proyecto registrada corresponde al mes de febrero de 2025. </w:t>
      </w:r>
    </w:p>
    <w:p w:rsidR="00645B0F" w:rsidRPr="008821F7" w:rsidP="008821F7" w14:paraId="32408A0F" w14:textId="77777777">
      <w:pPr>
        <w:spacing w:after="0" w:line="240" w:lineRule="auto"/>
        <w:jc w:val="both"/>
        <w:rPr>
          <w:rFonts w:ascii="Arial" w:hAnsi="Arial" w:cs="Arial"/>
          <w:sz w:val="21"/>
          <w:szCs w:val="21"/>
        </w:rPr>
      </w:pPr>
    </w:p>
    <w:p w:rsidR="00645B0F" w:rsidRPr="008821F7" w:rsidP="008821F7" w14:paraId="57582CE5" w14:textId="77777777">
      <w:pPr>
        <w:pStyle w:val="NormalWeb"/>
        <w:spacing w:before="0" w:beforeAutospacing="0" w:after="0" w:afterAutospacing="0"/>
        <w:jc w:val="both"/>
        <w:rPr>
          <w:rFonts w:ascii="Arial" w:hAnsi="Arial" w:cs="Arial"/>
          <w:sz w:val="21"/>
          <w:szCs w:val="21"/>
          <w:lang w:val="es-CO"/>
        </w:rPr>
      </w:pPr>
      <w:r w:rsidRPr="008821F7">
        <w:rPr>
          <w:rFonts w:ascii="Arial" w:hAnsi="Arial" w:cs="Arial"/>
          <w:sz w:val="21"/>
          <w:szCs w:val="21"/>
          <w:lang w:val="es-CO"/>
        </w:rPr>
        <w:t>En consecuencia, se requiere cargar de manera inmediata los certificados de disposición final y aprovechamiento desde la fecha de inicio reportada (diciembre de 2025), para lo cual, s</w:t>
      </w:r>
      <w:r w:rsidRPr="008821F7">
        <w:rPr>
          <w:rFonts w:ascii="Arial" w:hAnsi="Arial" w:cs="Arial"/>
          <w:sz w:val="21"/>
          <w:szCs w:val="21"/>
          <w:shd w:val="clear" w:color="auto" w:fill="FFFFFF"/>
          <w:lang w:val="es-CO"/>
        </w:rPr>
        <w:t xml:space="preserve">e recuerda que dentro de los quince (15) días calendario contados a partir del final de cada mes se deberá cargar en el aplicativo web de la entidad, el reporte de la implementación del programa de manejo ambiental con los respectivos soportes de </w:t>
      </w:r>
      <w:r w:rsidRPr="008821F7">
        <w:rPr>
          <w:rFonts w:ascii="Arial" w:hAnsi="Arial" w:cs="Arial"/>
          <w:sz w:val="21"/>
          <w:szCs w:val="21"/>
          <w:lang w:val="es-CO"/>
        </w:rPr>
        <w:t xml:space="preserve">la gestión realizada por el proyecto </w:t>
      </w:r>
      <w:r w:rsidRPr="008821F7">
        <w:rPr>
          <w:rFonts w:ascii="Arial" w:hAnsi="Arial" w:cs="Arial"/>
          <w:sz w:val="21"/>
          <w:szCs w:val="21"/>
          <w:shd w:val="clear" w:color="auto" w:fill="FFFFFF"/>
          <w:lang w:val="es-CO"/>
        </w:rPr>
        <w:t>sobre los residuos de construcción y demolición</w:t>
      </w:r>
      <w:r w:rsidRPr="008821F7">
        <w:rPr>
          <w:rFonts w:ascii="Arial" w:hAnsi="Arial" w:cs="Arial"/>
          <w:sz w:val="21"/>
          <w:szCs w:val="21"/>
          <w:lang w:val="es-CO"/>
        </w:rPr>
        <w:t xml:space="preserve"> </w:t>
      </w:r>
      <w:r w:rsidRPr="008821F7">
        <w:rPr>
          <w:rFonts w:ascii="Arial" w:hAnsi="Arial" w:cs="Arial"/>
          <w:sz w:val="21"/>
          <w:szCs w:val="21"/>
          <w:shd w:val="clear" w:color="auto" w:fill="FFFFFF"/>
          <w:lang w:val="es-CO"/>
        </w:rPr>
        <w:t>(disposición final</w:t>
      </w:r>
      <w:r w:rsidRPr="008821F7">
        <w:rPr>
          <w:rFonts w:ascii="Arial" w:hAnsi="Arial" w:cs="Arial"/>
          <w:sz w:val="21"/>
          <w:szCs w:val="21"/>
          <w:lang w:val="es-CO"/>
        </w:rPr>
        <w:t xml:space="preserve"> y/o aprovechamiento) durante cada mes. </w:t>
      </w:r>
    </w:p>
    <w:p w:rsidR="00645B0F" w:rsidRPr="008821F7" w:rsidP="008821F7" w14:paraId="6CBF23F5" w14:textId="77777777">
      <w:pPr>
        <w:pStyle w:val="NormalWeb"/>
        <w:spacing w:before="0" w:beforeAutospacing="0" w:after="0" w:afterAutospacing="0"/>
        <w:jc w:val="both"/>
        <w:rPr>
          <w:rFonts w:ascii="Arial" w:hAnsi="Arial" w:cs="Arial"/>
          <w:sz w:val="21"/>
          <w:szCs w:val="21"/>
          <w:lang w:val="es-CO"/>
        </w:rPr>
      </w:pPr>
    </w:p>
    <w:p w:rsidR="00645B0F" w:rsidRPr="008821F7" w:rsidP="008821F7" w14:paraId="7BD354E1" w14:textId="77777777">
      <w:pPr>
        <w:pStyle w:val="NormalWeb"/>
        <w:spacing w:before="0" w:beforeAutospacing="0" w:after="0" w:afterAutospacing="0"/>
        <w:jc w:val="both"/>
        <w:rPr>
          <w:rFonts w:ascii="Arial" w:hAnsi="Arial" w:cs="Arial"/>
          <w:sz w:val="21"/>
          <w:szCs w:val="21"/>
          <w:lang w:val="es-CO"/>
        </w:rPr>
      </w:pPr>
      <w:r w:rsidRPr="008821F7">
        <w:rPr>
          <w:rFonts w:ascii="Arial" w:hAnsi="Arial" w:cs="Arial"/>
          <w:sz w:val="21"/>
          <w:szCs w:val="21"/>
          <w:lang w:val="es-CO"/>
        </w:rPr>
        <w:t>Es decir, para el caso particular la entrega del avance del programa del manejo ambiental de residuos de construcción y demolición se debe hacer de manera mensual, teniendo en cuenta las siguientes precisiones: </w:t>
      </w:r>
    </w:p>
    <w:p w:rsidR="00645B0F" w:rsidRPr="008821F7" w:rsidP="008821F7" w14:paraId="756C24B6" w14:textId="77777777">
      <w:pPr>
        <w:spacing w:after="0" w:line="240" w:lineRule="auto"/>
        <w:jc w:val="both"/>
        <w:rPr>
          <w:rFonts w:ascii="Arial" w:eastAsia="Arial" w:hAnsi="Arial" w:cs="Arial"/>
          <w:bCs/>
          <w:sz w:val="21"/>
          <w:szCs w:val="21"/>
        </w:rPr>
      </w:pPr>
    </w:p>
    <w:p w:rsidR="00645B0F" w:rsidRPr="008821F7" w:rsidP="008821F7" w14:paraId="7AD618ED" w14:textId="77777777">
      <w:pPr>
        <w:numPr>
          <w:ilvl w:val="0"/>
          <w:numId w:val="2"/>
        </w:numPr>
        <w:spacing w:after="0" w:line="240" w:lineRule="auto"/>
        <w:ind w:left="567" w:hanging="283"/>
        <w:jc w:val="both"/>
        <w:rPr>
          <w:rFonts w:ascii="Arial" w:eastAsia="Arial" w:hAnsi="Arial" w:cs="Arial"/>
          <w:bCs/>
          <w:sz w:val="21"/>
          <w:szCs w:val="21"/>
        </w:rPr>
      </w:pPr>
      <w:r w:rsidRPr="008821F7">
        <w:rPr>
          <w:rFonts w:ascii="Arial" w:eastAsia="Arial" w:hAnsi="Arial" w:cs="Arial"/>
          <w:b/>
          <w:sz w:val="21"/>
          <w:szCs w:val="21"/>
        </w:rPr>
        <w:t>Disposición final:</w:t>
      </w:r>
      <w:r w:rsidRPr="008821F7">
        <w:rPr>
          <w:rFonts w:ascii="Arial" w:eastAsia="Arial" w:hAnsi="Arial" w:cs="Arial"/>
          <w:bCs/>
          <w:sz w:val="21"/>
          <w:szCs w:val="21"/>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 En caso de no generación o disposición de RCD, se deberá adjuntar una auto certificación justificando la situación en particular, firmada por el director de obra o el representante legal, junto con la tabla del numeral 5 del anexo 1 del Decreto 507 de 2023.</w:t>
      </w:r>
    </w:p>
    <w:p w:rsidR="00645B0F" w:rsidRPr="008821F7" w:rsidP="008821F7" w14:paraId="19AB2184" w14:textId="77777777">
      <w:pPr>
        <w:spacing w:after="0" w:line="240" w:lineRule="auto"/>
        <w:ind w:left="567"/>
        <w:jc w:val="both"/>
        <w:rPr>
          <w:rFonts w:ascii="Arial" w:eastAsia="Arial" w:hAnsi="Arial" w:cs="Arial"/>
          <w:bCs/>
          <w:sz w:val="21"/>
          <w:szCs w:val="21"/>
        </w:rPr>
      </w:pPr>
    </w:p>
    <w:p w:rsidR="00645B0F" w:rsidRPr="008821F7" w:rsidP="008821F7" w14:paraId="39293943" w14:textId="02873FE7">
      <w:pPr>
        <w:numPr>
          <w:ilvl w:val="0"/>
          <w:numId w:val="2"/>
        </w:numPr>
        <w:spacing w:after="0" w:line="240" w:lineRule="auto"/>
        <w:ind w:left="567" w:hanging="283"/>
        <w:jc w:val="both"/>
        <w:rPr>
          <w:rFonts w:ascii="Arial" w:eastAsia="Arial" w:hAnsi="Arial" w:cs="Arial"/>
          <w:bCs/>
          <w:sz w:val="21"/>
          <w:szCs w:val="21"/>
        </w:rPr>
      </w:pPr>
      <w:r w:rsidRPr="008821F7">
        <w:rPr>
          <w:rFonts w:ascii="Arial" w:eastAsia="Arial" w:hAnsi="Arial" w:cs="Arial"/>
          <w:b/>
          <w:sz w:val="21"/>
          <w:szCs w:val="21"/>
        </w:rPr>
        <w:t>Aprovechamiento:</w:t>
      </w:r>
      <w:r w:rsidRPr="008821F7">
        <w:rPr>
          <w:rFonts w:ascii="Arial" w:eastAsia="Arial" w:hAnsi="Arial" w:cs="Arial"/>
          <w:bCs/>
          <w:sz w:val="21"/>
          <w:szCs w:val="21"/>
        </w:rPr>
        <w:t xml:space="preserve"> En caso de realizar aprovechamiento in situ de los RCD, se deberá adjuntar el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III del Decreto 507 de 2023, en ambos casos, acompañado del numeral 5 del anexo 1 del referido decreto. </w:t>
      </w:r>
    </w:p>
    <w:p w:rsidR="00645B0F" w:rsidRPr="008821F7" w:rsidP="008821F7" w14:paraId="2CD80C1B" w14:textId="77777777">
      <w:pPr>
        <w:spacing w:after="0" w:line="240" w:lineRule="auto"/>
        <w:jc w:val="both"/>
        <w:rPr>
          <w:rFonts w:ascii="Arial" w:eastAsia="Arial" w:hAnsi="Arial" w:cs="Arial"/>
          <w:bCs/>
          <w:sz w:val="21"/>
          <w:szCs w:val="21"/>
        </w:rPr>
      </w:pPr>
    </w:p>
    <w:p w:rsidR="00F60CD8" w:rsidRPr="008821F7" w:rsidP="008821F7" w14:paraId="57938442" w14:textId="05C1A248">
      <w:pPr>
        <w:spacing w:after="0" w:line="240" w:lineRule="auto"/>
        <w:jc w:val="both"/>
        <w:rPr>
          <w:rFonts w:ascii="Arial" w:hAnsi="Arial" w:cs="Arial"/>
          <w:sz w:val="21"/>
          <w:szCs w:val="21"/>
        </w:rPr>
      </w:pPr>
      <w:r w:rsidRPr="008821F7">
        <w:rPr>
          <w:rFonts w:ascii="Arial" w:hAnsi="Arial" w:cs="Arial"/>
          <w:sz w:val="21"/>
          <w:szCs w:val="21"/>
        </w:rPr>
        <w:t xml:space="preserve">Lo anterior, de conformidad con lo establecido en el </w:t>
      </w:r>
      <w:r w:rsidRPr="008821F7" w:rsidR="005B2398">
        <w:rPr>
          <w:rFonts w:ascii="Arial" w:hAnsi="Arial" w:cs="Arial"/>
          <w:sz w:val="21"/>
          <w:szCs w:val="21"/>
        </w:rPr>
        <w:t>artículo 246°,</w:t>
      </w:r>
      <w:r w:rsidRPr="008821F7">
        <w:rPr>
          <w:rFonts w:ascii="Arial" w:hAnsi="Arial" w:cs="Arial"/>
          <w:sz w:val="21"/>
          <w:szCs w:val="21"/>
        </w:rPr>
        <w:t xml:space="preserve"> </w:t>
      </w:r>
      <w:r w:rsidRPr="008821F7" w:rsidR="005B2398">
        <w:rPr>
          <w:rFonts w:ascii="Arial" w:hAnsi="Arial" w:cs="Arial"/>
          <w:sz w:val="21"/>
          <w:szCs w:val="21"/>
        </w:rPr>
        <w:t>numeral 5</w:t>
      </w:r>
      <w:r w:rsidRPr="008821F7">
        <w:rPr>
          <w:rFonts w:ascii="Arial" w:hAnsi="Arial" w:cs="Arial"/>
          <w:sz w:val="21"/>
          <w:szCs w:val="21"/>
        </w:rPr>
        <w:t xml:space="preserve">, el cual </w:t>
      </w:r>
      <w:r w:rsidRPr="008821F7" w:rsidR="005B2398">
        <w:rPr>
          <w:rFonts w:ascii="Arial" w:hAnsi="Arial" w:cs="Arial"/>
          <w:sz w:val="21"/>
          <w:szCs w:val="21"/>
        </w:rPr>
        <w:t>establece:</w:t>
      </w:r>
    </w:p>
    <w:p w:rsidR="00F60CD8" w:rsidRPr="008821F7" w:rsidP="008821F7" w14:paraId="5145B782" w14:textId="77777777">
      <w:pPr>
        <w:spacing w:after="0" w:line="240" w:lineRule="auto"/>
        <w:jc w:val="both"/>
        <w:rPr>
          <w:rFonts w:ascii="Arial" w:hAnsi="Arial" w:cs="Arial"/>
          <w:sz w:val="21"/>
          <w:szCs w:val="21"/>
        </w:rPr>
      </w:pPr>
    </w:p>
    <w:p w:rsidR="00F60CD8" w:rsidRPr="008821F7" w:rsidP="008821F7" w14:paraId="7A9DE6C4" w14:textId="77777777">
      <w:pPr>
        <w:shd w:val="clear" w:color="auto" w:fill="FFFFFF"/>
        <w:spacing w:after="0" w:line="240" w:lineRule="auto"/>
        <w:ind w:left="708"/>
        <w:jc w:val="both"/>
        <w:rPr>
          <w:rFonts w:ascii="Arial" w:hAnsi="Arial" w:cs="Arial"/>
          <w:i/>
          <w:iCs/>
          <w:sz w:val="21"/>
          <w:szCs w:val="21"/>
          <w:lang w:eastAsia="es-CO"/>
        </w:rPr>
      </w:pPr>
      <w:r w:rsidRPr="008821F7">
        <w:rPr>
          <w:rFonts w:ascii="Arial" w:hAnsi="Arial" w:cs="Arial"/>
          <w:i/>
          <w:iCs/>
          <w:sz w:val="21"/>
          <w:szCs w:val="21"/>
          <w:lang w:eastAsia="es-CO"/>
        </w:rPr>
        <w:t>“(…) 5. Cargar mensualmente en el aplicativo WEB de RCD durante la transitoriedad en la</w:t>
      </w:r>
    </w:p>
    <w:p w:rsidR="00F60CD8" w:rsidRPr="008821F7" w:rsidP="008821F7" w14:paraId="16AAE6AA" w14:textId="77777777">
      <w:pPr>
        <w:shd w:val="clear" w:color="auto" w:fill="FFFFFF"/>
        <w:spacing w:after="0" w:line="240" w:lineRule="auto"/>
        <w:ind w:left="708"/>
        <w:jc w:val="both"/>
        <w:rPr>
          <w:rFonts w:ascii="Arial" w:hAnsi="Arial" w:cs="Arial"/>
          <w:i/>
          <w:iCs/>
          <w:sz w:val="21"/>
          <w:szCs w:val="21"/>
          <w:lang w:eastAsia="es-CO"/>
        </w:rPr>
      </w:pPr>
      <w:r w:rsidRPr="008821F7">
        <w:rPr>
          <w:rFonts w:ascii="Arial" w:hAnsi="Arial" w:cs="Arial"/>
          <w:i/>
          <w:iCs/>
          <w:sz w:val="21"/>
          <w:szCs w:val="21"/>
          <w:lang w:eastAsia="es-CO"/>
        </w:rPr>
        <w:t>transformación digital, las constancias de gestión, emitidas por el gestor de los residuos generados con la información contenida en los anexos 1, 2, 3, 4, 5 o 6 (antes anexos I, II, III, IV o V) según sea el caso”</w:t>
      </w:r>
    </w:p>
    <w:p w:rsidR="00F60CD8" w:rsidRPr="008821F7" w:rsidP="008821F7" w14:paraId="23275646" w14:textId="77777777">
      <w:pPr>
        <w:spacing w:after="0" w:line="240" w:lineRule="auto"/>
        <w:jc w:val="both"/>
        <w:rPr>
          <w:rFonts w:ascii="Arial" w:hAnsi="Arial" w:cs="Arial"/>
          <w:bCs/>
          <w:sz w:val="21"/>
          <w:szCs w:val="21"/>
        </w:rPr>
      </w:pPr>
    </w:p>
    <w:p w:rsidR="00F60CD8" w:rsidRPr="008821F7" w:rsidP="008821F7" w14:paraId="37259199" w14:textId="77777777">
      <w:pPr>
        <w:pStyle w:val="NormalWeb"/>
        <w:spacing w:before="0" w:beforeAutospacing="0" w:after="0" w:afterAutospacing="0"/>
        <w:jc w:val="both"/>
        <w:rPr>
          <w:rFonts w:ascii="Arial" w:hAnsi="Arial" w:cs="Arial"/>
          <w:sz w:val="21"/>
          <w:szCs w:val="21"/>
          <w:lang w:val="es-CO"/>
        </w:rPr>
      </w:pPr>
      <w:r w:rsidRPr="008821F7">
        <w:rPr>
          <w:rFonts w:ascii="Arial" w:hAnsi="Arial" w:cs="Arial"/>
          <w:sz w:val="21"/>
          <w:szCs w:val="21"/>
          <w:lang w:val="es-CO"/>
        </w:rPr>
        <w:t xml:space="preserve">Ahora bien, es importante recordar que el cumplimiento del porcentaje de reutilización es </w:t>
      </w:r>
      <w:r w:rsidRPr="008821F7">
        <w:rPr>
          <w:rFonts w:ascii="Arial" w:hAnsi="Arial" w:cs="Arial"/>
          <w:b/>
          <w:bCs/>
          <w:sz w:val="21"/>
          <w:szCs w:val="21"/>
          <w:lang w:val="es-CO"/>
        </w:rPr>
        <w:t>obligatorio</w:t>
      </w:r>
      <w:r w:rsidRPr="008821F7">
        <w:rPr>
          <w:rFonts w:ascii="Arial" w:hAnsi="Arial" w:cs="Arial"/>
          <w:i/>
          <w:iCs/>
          <w:sz w:val="21"/>
          <w:szCs w:val="21"/>
          <w:lang w:val="es-CO"/>
        </w:rPr>
        <w:t>,</w:t>
      </w:r>
      <w:r w:rsidRPr="008821F7">
        <w:rPr>
          <w:rFonts w:ascii="Arial" w:hAnsi="Arial" w:cs="Arial"/>
          <w:sz w:val="21"/>
          <w:szCs w:val="21"/>
          <w:lang w:val="es-CO"/>
        </w:rPr>
        <w:t xml:space="preserve"> según lo establecido en el capítulo 6 y 7 del Decreto 646 de 2025 el cual compila el Decreto Distrital 507 de 2023, la cual en su artículo 258° indica:</w:t>
      </w:r>
    </w:p>
    <w:p w:rsidR="00F60CD8" w:rsidRPr="008821F7" w:rsidP="008821F7" w14:paraId="374F7013" w14:textId="77777777">
      <w:pPr>
        <w:spacing w:after="0" w:line="240" w:lineRule="auto"/>
        <w:jc w:val="both"/>
        <w:rPr>
          <w:rFonts w:ascii="Arial" w:eastAsia="Arial" w:hAnsi="Arial" w:cs="Arial"/>
          <w:sz w:val="21"/>
          <w:szCs w:val="21"/>
        </w:rPr>
      </w:pPr>
    </w:p>
    <w:p w:rsidR="00F60CD8" w:rsidRPr="008821F7" w:rsidP="008821F7" w14:paraId="7D8B6C67" w14:textId="77777777">
      <w:pPr>
        <w:spacing w:after="0" w:line="240" w:lineRule="auto"/>
        <w:ind w:left="708"/>
        <w:jc w:val="both"/>
        <w:rPr>
          <w:rFonts w:ascii="Arial" w:hAnsi="Arial" w:cs="Arial"/>
          <w:i/>
          <w:sz w:val="21"/>
          <w:szCs w:val="21"/>
          <w:shd w:val="clear" w:color="auto" w:fill="FFFFFF"/>
          <w:lang w:val="es-ES_tradnl"/>
        </w:rPr>
      </w:pPr>
      <w:r w:rsidRPr="008821F7">
        <w:rPr>
          <w:rFonts w:ascii="Arial" w:eastAsia="Arial" w:hAnsi="Arial" w:cs="Arial"/>
          <w:b/>
          <w:i/>
          <w:sz w:val="21"/>
          <w:szCs w:val="21"/>
        </w:rPr>
        <w:t xml:space="preserve">“(…) </w:t>
      </w:r>
      <w:r w:rsidRPr="008821F7">
        <w:rPr>
          <w:rFonts w:ascii="Arial" w:hAnsi="Arial" w:cs="Arial"/>
          <w:b/>
          <w:bCs/>
          <w:i/>
          <w:sz w:val="21"/>
          <w:szCs w:val="21"/>
          <w:shd w:val="clear" w:color="auto" w:fill="FFFFFF"/>
          <w:lang w:val="es-ES_tradnl"/>
        </w:rPr>
        <w:t>Artículo</w:t>
      </w:r>
      <w:r w:rsidRPr="008821F7">
        <w:rPr>
          <w:rFonts w:ascii="Arial" w:hAnsi="Arial" w:cs="Arial"/>
          <w:i/>
          <w:sz w:val="21"/>
          <w:szCs w:val="21"/>
          <w:shd w:val="clear" w:color="auto" w:fill="FFFFFF"/>
        </w:rPr>
        <w:t> </w:t>
      </w:r>
      <w:r w:rsidRPr="008821F7">
        <w:rPr>
          <w:rFonts w:ascii="Arial" w:hAnsi="Arial" w:cs="Arial"/>
          <w:b/>
          <w:bCs/>
          <w:i/>
          <w:sz w:val="21"/>
          <w:szCs w:val="21"/>
          <w:shd w:val="clear" w:color="auto" w:fill="FFFFFF"/>
          <w:lang w:val="es-ES_tradnl"/>
        </w:rPr>
        <w:t>258. Metas de aprovechamiento de RCD. </w:t>
      </w:r>
      <w:r w:rsidRPr="008821F7">
        <w:rPr>
          <w:rFonts w:ascii="Arial" w:hAnsi="Arial" w:cs="Arial"/>
          <w:i/>
          <w:sz w:val="21"/>
          <w:szCs w:val="21"/>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8821F7">
        <w:rPr>
          <w:rStyle w:val="Hyperlink"/>
          <w:rFonts w:ascii="Arial" w:hAnsi="Arial" w:cs="Arial"/>
          <w:i/>
          <w:color w:val="auto"/>
          <w:sz w:val="21"/>
          <w:szCs w:val="21"/>
          <w:lang w:val="es-ES_tradnl"/>
        </w:rPr>
        <w:t>12</w:t>
      </w:r>
      <w:r>
        <w:fldChar w:fldCharType="end"/>
      </w:r>
      <w:r w:rsidRPr="008821F7">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8821F7">
        <w:rPr>
          <w:rStyle w:val="Hyperlink"/>
          <w:rFonts w:ascii="Arial" w:hAnsi="Arial" w:cs="Arial"/>
          <w:i/>
          <w:color w:val="auto"/>
          <w:sz w:val="21"/>
          <w:szCs w:val="21"/>
          <w:lang w:val="es-ES_tradnl"/>
        </w:rPr>
        <w:t>18</w:t>
      </w:r>
      <w:r>
        <w:fldChar w:fldCharType="end"/>
      </w:r>
      <w:r w:rsidRPr="008821F7">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F60CD8" w:rsidRPr="008821F7" w:rsidP="008821F7" w14:paraId="68CAB403" w14:textId="77777777">
      <w:pPr>
        <w:spacing w:after="0" w:line="240" w:lineRule="auto"/>
        <w:ind w:left="708"/>
        <w:jc w:val="both"/>
        <w:rPr>
          <w:rFonts w:ascii="Arial" w:eastAsia="Arial" w:hAnsi="Arial" w:cs="Arial"/>
          <w:i/>
          <w:sz w:val="21"/>
          <w:szCs w:val="21"/>
        </w:rPr>
      </w:pPr>
      <w:r w:rsidRPr="008821F7">
        <w:rPr>
          <w:rFonts w:ascii="Arial" w:eastAsia="Arial" w:hAnsi="Arial" w:cs="Arial"/>
          <w:i/>
          <w:sz w:val="21"/>
          <w:szCs w:val="21"/>
        </w:rPr>
        <w:t> </w:t>
      </w:r>
    </w:p>
    <w:tbl>
      <w:tblPr>
        <w:tblW w:w="0" w:type="auto"/>
        <w:jc w:val="center"/>
        <w:tblLook w:val="04A0"/>
      </w:tblPr>
      <w:tblGrid>
        <w:gridCol w:w="1080"/>
        <w:gridCol w:w="3402"/>
      </w:tblGrid>
      <w:tr w14:paraId="7FED4E4D" w14:textId="77777777" w:rsidTr="00715272">
        <w:tblPrEx>
          <w:tblW w:w="0" w:type="auto"/>
          <w:jc w:val="center"/>
          <w:tblLook w:val="04A0"/>
        </w:tblPrEx>
        <w:trPr>
          <w:trHeight w:val="34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60CD8" w:rsidRPr="008821F7" w:rsidP="008821F7" w14:paraId="4368B606" w14:textId="77777777">
            <w:pPr>
              <w:spacing w:after="0" w:line="240" w:lineRule="auto"/>
              <w:jc w:val="center"/>
              <w:rPr>
                <w:rFonts w:ascii="Arial" w:eastAsia="Times New Roman" w:hAnsi="Arial" w:cs="Arial"/>
                <w:b/>
                <w:bCs/>
                <w:i/>
                <w:sz w:val="21"/>
                <w:szCs w:val="21"/>
              </w:rPr>
            </w:pPr>
            <w:r w:rsidRPr="008821F7">
              <w:rPr>
                <w:rFonts w:ascii="Arial" w:eastAsia="Times New Roman" w:hAnsi="Arial" w:cs="Arial"/>
                <w:b/>
                <w:bCs/>
                <w:i/>
                <w:sz w:val="21"/>
                <w:szCs w:val="21"/>
              </w:rPr>
              <w:t>Meta (%)</w:t>
            </w:r>
          </w:p>
        </w:tc>
        <w:tc>
          <w:tcPr>
            <w:tcW w:w="0" w:type="auto"/>
            <w:tcBorders>
              <w:top w:val="single" w:sz="4" w:space="0" w:color="auto"/>
              <w:left w:val="nil"/>
              <w:bottom w:val="single" w:sz="4" w:space="0" w:color="auto"/>
              <w:right w:val="single" w:sz="4" w:space="0" w:color="auto"/>
            </w:tcBorders>
            <w:vAlign w:val="center"/>
            <w:hideMark/>
          </w:tcPr>
          <w:p w:rsidR="00F60CD8" w:rsidRPr="008821F7" w:rsidP="008821F7" w14:paraId="231BE357" w14:textId="77777777">
            <w:pPr>
              <w:spacing w:after="0" w:line="240" w:lineRule="auto"/>
              <w:jc w:val="center"/>
              <w:rPr>
                <w:rFonts w:ascii="Arial" w:eastAsia="Times New Roman" w:hAnsi="Arial" w:cs="Arial"/>
                <w:b/>
                <w:bCs/>
                <w:i/>
                <w:sz w:val="21"/>
                <w:szCs w:val="21"/>
              </w:rPr>
            </w:pPr>
            <w:r w:rsidRPr="008821F7">
              <w:rPr>
                <w:rFonts w:ascii="Arial" w:eastAsia="Times New Roman" w:hAnsi="Arial" w:cs="Arial"/>
                <w:b/>
                <w:bCs/>
                <w:i/>
                <w:sz w:val="21"/>
                <w:szCs w:val="21"/>
              </w:rPr>
              <w:t>Fecha de cumplimiento de meta</w:t>
            </w:r>
          </w:p>
        </w:tc>
      </w:tr>
      <w:tr w14:paraId="12244EFB" w14:textId="77777777" w:rsidTr="00715272">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F60CD8" w:rsidRPr="008821F7" w:rsidP="008821F7" w14:paraId="4DE1EE09"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25%</w:t>
            </w:r>
          </w:p>
        </w:tc>
        <w:tc>
          <w:tcPr>
            <w:tcW w:w="0" w:type="auto"/>
            <w:tcBorders>
              <w:top w:val="nil"/>
              <w:left w:val="nil"/>
              <w:bottom w:val="single" w:sz="4" w:space="0" w:color="auto"/>
              <w:right w:val="single" w:sz="4" w:space="0" w:color="auto"/>
            </w:tcBorders>
            <w:vAlign w:val="center"/>
            <w:hideMark/>
          </w:tcPr>
          <w:p w:rsidR="00F60CD8" w:rsidRPr="008821F7" w:rsidP="008821F7" w14:paraId="6F75B817"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1° de enero de 2023</w:t>
            </w:r>
          </w:p>
        </w:tc>
      </w:tr>
      <w:tr w14:paraId="5222B823" w14:textId="77777777" w:rsidTr="00715272">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F60CD8" w:rsidRPr="008821F7" w:rsidP="008821F7" w14:paraId="15F6BA25"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30%</w:t>
            </w:r>
          </w:p>
        </w:tc>
        <w:tc>
          <w:tcPr>
            <w:tcW w:w="0" w:type="auto"/>
            <w:tcBorders>
              <w:top w:val="nil"/>
              <w:left w:val="nil"/>
              <w:bottom w:val="single" w:sz="4" w:space="0" w:color="auto"/>
              <w:right w:val="single" w:sz="4" w:space="0" w:color="auto"/>
            </w:tcBorders>
            <w:vAlign w:val="center"/>
            <w:hideMark/>
          </w:tcPr>
          <w:p w:rsidR="00F60CD8" w:rsidRPr="008821F7" w:rsidP="008821F7" w14:paraId="354FD171"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1° de enero de 2024</w:t>
            </w:r>
          </w:p>
        </w:tc>
      </w:tr>
      <w:tr w14:paraId="0CD24F24" w14:textId="77777777" w:rsidTr="00715272">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F60CD8" w:rsidRPr="008821F7" w:rsidP="008821F7" w14:paraId="18FEF99F"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40%</w:t>
            </w:r>
          </w:p>
        </w:tc>
        <w:tc>
          <w:tcPr>
            <w:tcW w:w="0" w:type="auto"/>
            <w:tcBorders>
              <w:top w:val="nil"/>
              <w:left w:val="nil"/>
              <w:bottom w:val="single" w:sz="4" w:space="0" w:color="auto"/>
              <w:right w:val="single" w:sz="4" w:space="0" w:color="auto"/>
            </w:tcBorders>
            <w:vAlign w:val="center"/>
            <w:hideMark/>
          </w:tcPr>
          <w:p w:rsidR="00F60CD8" w:rsidRPr="008821F7" w:rsidP="008821F7" w14:paraId="08BB199D"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1° de enero de 2025</w:t>
            </w:r>
          </w:p>
        </w:tc>
      </w:tr>
      <w:tr w14:paraId="00E29026" w14:textId="77777777" w:rsidTr="00715272">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F60CD8" w:rsidRPr="008821F7" w:rsidP="008821F7" w14:paraId="7B32C6E8"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50%</w:t>
            </w:r>
          </w:p>
        </w:tc>
        <w:tc>
          <w:tcPr>
            <w:tcW w:w="0" w:type="auto"/>
            <w:tcBorders>
              <w:top w:val="nil"/>
              <w:left w:val="nil"/>
              <w:bottom w:val="single" w:sz="4" w:space="0" w:color="auto"/>
              <w:right w:val="single" w:sz="4" w:space="0" w:color="auto"/>
            </w:tcBorders>
            <w:vAlign w:val="center"/>
            <w:hideMark/>
          </w:tcPr>
          <w:p w:rsidR="00F60CD8" w:rsidRPr="008821F7" w:rsidP="008821F7" w14:paraId="6605A046"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1° de enero de 2026</w:t>
            </w:r>
          </w:p>
        </w:tc>
      </w:tr>
      <w:tr w14:paraId="189E86C5" w14:textId="77777777" w:rsidTr="00715272">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F60CD8" w:rsidRPr="008821F7" w:rsidP="008821F7" w14:paraId="0EC0B8CE"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55%</w:t>
            </w:r>
          </w:p>
        </w:tc>
        <w:tc>
          <w:tcPr>
            <w:tcW w:w="0" w:type="auto"/>
            <w:tcBorders>
              <w:top w:val="nil"/>
              <w:left w:val="nil"/>
              <w:bottom w:val="single" w:sz="4" w:space="0" w:color="auto"/>
              <w:right w:val="single" w:sz="4" w:space="0" w:color="auto"/>
            </w:tcBorders>
            <w:vAlign w:val="center"/>
            <w:hideMark/>
          </w:tcPr>
          <w:p w:rsidR="00F60CD8" w:rsidRPr="008821F7" w:rsidP="008821F7" w14:paraId="127E76C1"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1° de enero de 2027</w:t>
            </w:r>
          </w:p>
        </w:tc>
      </w:tr>
      <w:tr w14:paraId="0EDD0864" w14:textId="77777777" w:rsidTr="00715272">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F60CD8" w:rsidRPr="008821F7" w:rsidP="008821F7" w14:paraId="14A4FBB0"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60%</w:t>
            </w:r>
          </w:p>
        </w:tc>
        <w:tc>
          <w:tcPr>
            <w:tcW w:w="0" w:type="auto"/>
            <w:tcBorders>
              <w:top w:val="nil"/>
              <w:left w:val="nil"/>
              <w:bottom w:val="single" w:sz="4" w:space="0" w:color="auto"/>
              <w:right w:val="single" w:sz="4" w:space="0" w:color="auto"/>
            </w:tcBorders>
            <w:vAlign w:val="center"/>
            <w:hideMark/>
          </w:tcPr>
          <w:p w:rsidR="00F60CD8" w:rsidRPr="008821F7" w:rsidP="008821F7" w14:paraId="18584F0B"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1° de enero de 2028</w:t>
            </w:r>
          </w:p>
        </w:tc>
      </w:tr>
      <w:tr w14:paraId="5238EEF3" w14:textId="77777777" w:rsidTr="00715272">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F60CD8" w:rsidRPr="008821F7" w:rsidP="008821F7" w14:paraId="5097A6AD"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70%</w:t>
            </w:r>
          </w:p>
        </w:tc>
        <w:tc>
          <w:tcPr>
            <w:tcW w:w="0" w:type="auto"/>
            <w:tcBorders>
              <w:top w:val="nil"/>
              <w:left w:val="nil"/>
              <w:bottom w:val="single" w:sz="4" w:space="0" w:color="auto"/>
              <w:right w:val="single" w:sz="4" w:space="0" w:color="auto"/>
            </w:tcBorders>
            <w:vAlign w:val="center"/>
            <w:hideMark/>
          </w:tcPr>
          <w:p w:rsidR="00F60CD8" w:rsidRPr="008821F7" w:rsidP="008821F7" w14:paraId="64E221D6"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1° de enero de 2029</w:t>
            </w:r>
          </w:p>
        </w:tc>
      </w:tr>
      <w:tr w14:paraId="2E23CFE6" w14:textId="77777777" w:rsidTr="00715272">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F60CD8" w:rsidRPr="008821F7" w:rsidP="008821F7" w14:paraId="6D33C2CE"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75%</w:t>
            </w:r>
          </w:p>
        </w:tc>
        <w:tc>
          <w:tcPr>
            <w:tcW w:w="0" w:type="auto"/>
            <w:tcBorders>
              <w:top w:val="nil"/>
              <w:left w:val="nil"/>
              <w:bottom w:val="single" w:sz="4" w:space="0" w:color="auto"/>
              <w:right w:val="single" w:sz="4" w:space="0" w:color="auto"/>
            </w:tcBorders>
            <w:vAlign w:val="center"/>
            <w:hideMark/>
          </w:tcPr>
          <w:p w:rsidR="00F60CD8" w:rsidRPr="008821F7" w:rsidP="008821F7" w14:paraId="75C55391" w14:textId="77777777">
            <w:pPr>
              <w:spacing w:after="0" w:line="240" w:lineRule="auto"/>
              <w:jc w:val="center"/>
              <w:rPr>
                <w:rFonts w:ascii="Arial" w:eastAsia="Times New Roman" w:hAnsi="Arial" w:cs="Arial"/>
                <w:i/>
                <w:sz w:val="21"/>
                <w:szCs w:val="21"/>
              </w:rPr>
            </w:pPr>
            <w:r w:rsidRPr="008821F7">
              <w:rPr>
                <w:rFonts w:ascii="Arial" w:eastAsia="Times New Roman" w:hAnsi="Arial" w:cs="Arial"/>
                <w:i/>
                <w:sz w:val="21"/>
                <w:szCs w:val="21"/>
              </w:rPr>
              <w:t>1° de enero de 2030</w:t>
            </w:r>
          </w:p>
        </w:tc>
      </w:tr>
    </w:tbl>
    <w:p w:rsidR="00F60CD8" w:rsidRPr="008821F7" w:rsidP="008821F7" w14:paraId="2EEB6586" w14:textId="77777777">
      <w:pPr>
        <w:spacing w:after="0" w:line="240" w:lineRule="auto"/>
        <w:ind w:left="708"/>
        <w:jc w:val="both"/>
        <w:rPr>
          <w:rFonts w:ascii="Arial" w:eastAsia="Arial" w:hAnsi="Arial" w:cs="Arial"/>
          <w:i/>
          <w:sz w:val="21"/>
          <w:szCs w:val="21"/>
        </w:rPr>
      </w:pPr>
    </w:p>
    <w:p w:rsidR="00F60CD8" w:rsidRPr="008821F7" w:rsidP="008821F7" w14:paraId="17A29DA6" w14:textId="77777777">
      <w:pPr>
        <w:spacing w:after="0" w:line="240" w:lineRule="auto"/>
        <w:ind w:left="709"/>
        <w:jc w:val="both"/>
        <w:rPr>
          <w:rFonts w:ascii="Arial" w:eastAsia="Arial" w:hAnsi="Arial" w:cs="Arial"/>
          <w:i/>
          <w:sz w:val="21"/>
          <w:szCs w:val="21"/>
        </w:rPr>
      </w:pPr>
      <w:r w:rsidRPr="008821F7">
        <w:rPr>
          <w:rFonts w:ascii="Arial" w:eastAsia="Arial" w:hAnsi="Arial" w:cs="Arial"/>
          <w:i/>
          <w:sz w:val="21"/>
          <w:szCs w:val="21"/>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w:t>
      </w:r>
      <w:r w:rsidRPr="008821F7">
        <w:rPr>
          <w:rFonts w:ascii="Arial" w:eastAsia="Arial" w:hAnsi="Arial" w:cs="Arial"/>
          <w:i/>
          <w:sz w:val="21"/>
          <w:szCs w:val="21"/>
        </w:rPr>
        <w:t>in situ o a través de plantas de tratamiento y/o aprovechamiento, sin perjuicio del cumplimiento de las metas de aprovechamiento. (…)”</w:t>
      </w:r>
    </w:p>
    <w:p w:rsidR="00F60CD8" w:rsidRPr="008821F7" w:rsidP="008821F7" w14:paraId="5486A638" w14:textId="77777777">
      <w:pPr>
        <w:spacing w:after="0" w:line="240" w:lineRule="auto"/>
        <w:jc w:val="both"/>
        <w:rPr>
          <w:rFonts w:ascii="Arial" w:eastAsia="Arial" w:hAnsi="Arial" w:cs="Arial"/>
          <w:i/>
          <w:sz w:val="21"/>
          <w:szCs w:val="21"/>
        </w:rPr>
      </w:pPr>
    </w:p>
    <w:p w:rsidR="00F60CD8" w:rsidRPr="008821F7" w:rsidP="008821F7" w14:paraId="4CA3A608" w14:textId="77777777">
      <w:pPr>
        <w:pStyle w:val="NormalWeb"/>
        <w:spacing w:before="0" w:beforeAutospacing="0" w:after="0" w:afterAutospacing="0"/>
        <w:jc w:val="both"/>
        <w:rPr>
          <w:rFonts w:ascii="Arial" w:hAnsi="Arial" w:cs="Arial"/>
          <w:sz w:val="21"/>
          <w:szCs w:val="21"/>
          <w:lang w:val="es-CO"/>
        </w:rPr>
      </w:pPr>
      <w:r w:rsidRPr="008821F7">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8821F7">
        <w:rPr>
          <w:rFonts w:ascii="Arial" w:hAnsi="Arial" w:cs="Arial"/>
          <w:i/>
          <w:iCs/>
          <w:sz w:val="21"/>
          <w:szCs w:val="21"/>
          <w:lang w:val="es-CO"/>
        </w:rPr>
        <w:t>“Metas para la circularidad en la construcción”</w:t>
      </w:r>
      <w:r w:rsidRPr="008821F7">
        <w:rPr>
          <w:rFonts w:ascii="Arial" w:hAnsi="Arial" w:cs="Arial"/>
          <w:sz w:val="21"/>
          <w:szCs w:val="21"/>
          <w:lang w:val="es-CO"/>
        </w:rPr>
        <w:t xml:space="preserve"> según lo establecido en el artículo 260°, que indica:</w:t>
      </w:r>
    </w:p>
    <w:p w:rsidR="00F60CD8" w:rsidRPr="008821F7" w:rsidP="008821F7" w14:paraId="3D256C21" w14:textId="77777777">
      <w:pPr>
        <w:pStyle w:val="NormalWeb"/>
        <w:spacing w:before="0" w:beforeAutospacing="0" w:after="0" w:afterAutospacing="0"/>
        <w:jc w:val="both"/>
        <w:rPr>
          <w:rFonts w:ascii="Arial" w:hAnsi="Arial" w:cs="Arial"/>
          <w:sz w:val="21"/>
          <w:szCs w:val="21"/>
          <w:lang w:val="es-CO"/>
        </w:rPr>
      </w:pPr>
    </w:p>
    <w:p w:rsidR="00F60CD8" w:rsidRPr="008821F7" w:rsidP="008821F7" w14:paraId="5FB2050E" w14:textId="77777777">
      <w:pPr>
        <w:spacing w:after="0" w:line="240" w:lineRule="auto"/>
        <w:ind w:left="708"/>
        <w:jc w:val="both"/>
        <w:rPr>
          <w:rFonts w:ascii="Arial" w:eastAsia="Arial" w:hAnsi="Arial" w:cs="Arial"/>
          <w:i/>
          <w:sz w:val="21"/>
          <w:szCs w:val="21"/>
        </w:rPr>
      </w:pPr>
      <w:r w:rsidRPr="008821F7">
        <w:rPr>
          <w:rFonts w:ascii="Arial" w:eastAsia="Arial" w:hAnsi="Arial" w:cs="Arial"/>
          <w:i/>
          <w:sz w:val="21"/>
          <w:szCs w:val="21"/>
        </w:rPr>
        <w:t xml:space="preserve">“(…) </w:t>
      </w:r>
      <w:r w:rsidRPr="008821F7">
        <w:rPr>
          <w:rFonts w:ascii="Arial" w:eastAsia="Arial" w:hAnsi="Arial" w:cs="Arial"/>
          <w:b/>
          <w:i/>
          <w:sz w:val="21"/>
          <w:szCs w:val="21"/>
        </w:rPr>
        <w:t xml:space="preserve">Artículo 260. Metas para la circularidad en la construcción: </w:t>
      </w:r>
      <w:r w:rsidRPr="008821F7">
        <w:rPr>
          <w:rFonts w:ascii="Arial" w:eastAsia="Arial" w:hAnsi="Arial" w:cs="Arial"/>
          <w:i/>
          <w:sz w:val="21"/>
          <w:szCs w:val="21"/>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F60CD8" w:rsidRPr="008821F7" w:rsidP="008821F7" w14:paraId="4B78C679" w14:textId="77777777">
      <w:pPr>
        <w:spacing w:after="0" w:line="240" w:lineRule="auto"/>
        <w:ind w:left="708"/>
        <w:jc w:val="both"/>
        <w:rPr>
          <w:rFonts w:ascii="Arial" w:eastAsia="Arial" w:hAnsi="Arial" w:cs="Arial"/>
          <w:i/>
          <w:sz w:val="21"/>
          <w:szCs w:val="21"/>
        </w:rPr>
      </w:pPr>
    </w:p>
    <w:p w:rsidR="00F60CD8" w:rsidRPr="008821F7" w:rsidP="00715272" w14:paraId="7362E85F" w14:textId="77777777">
      <w:pPr>
        <w:pStyle w:val="ListParagraph"/>
        <w:numPr>
          <w:ilvl w:val="0"/>
          <w:numId w:val="1"/>
        </w:numPr>
        <w:spacing w:after="0" w:line="240" w:lineRule="auto"/>
        <w:ind w:left="993" w:hanging="285"/>
        <w:jc w:val="both"/>
        <w:rPr>
          <w:rFonts w:ascii="Arial" w:eastAsia="Arial" w:hAnsi="Arial" w:cs="Arial"/>
          <w:i/>
          <w:sz w:val="21"/>
          <w:szCs w:val="21"/>
          <w:lang w:val="es-CO"/>
        </w:rPr>
      </w:pPr>
      <w:r w:rsidRPr="008821F7">
        <w:rPr>
          <w:rFonts w:ascii="Arial" w:eastAsia="Arial" w:hAnsi="Arial" w:cs="Arial"/>
          <w:i/>
          <w:sz w:val="21"/>
          <w:szCs w:val="21"/>
          <w:lang w:val="es-CO"/>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entrada en vigencia de la presente norma y se incrementará un punto porcentual anualmente hasta lograr la incorporación del 20%.</w:t>
      </w:r>
    </w:p>
    <w:p w:rsidR="00F60CD8" w:rsidRPr="008821F7" w:rsidP="008821F7" w14:paraId="34796B3D" w14:textId="77777777">
      <w:pPr>
        <w:pStyle w:val="ListParagraph"/>
        <w:spacing w:after="0" w:line="240" w:lineRule="auto"/>
        <w:ind w:left="1068"/>
        <w:jc w:val="both"/>
        <w:rPr>
          <w:rFonts w:ascii="Arial" w:eastAsia="Arial" w:hAnsi="Arial" w:cs="Arial"/>
          <w:i/>
          <w:sz w:val="21"/>
          <w:szCs w:val="21"/>
          <w:lang w:val="es-CO"/>
        </w:rPr>
      </w:pPr>
    </w:p>
    <w:p w:rsidR="00F60CD8" w:rsidRPr="008821F7" w:rsidP="008821F7" w14:paraId="3113DE33" w14:textId="77777777">
      <w:pPr>
        <w:spacing w:after="0" w:line="240" w:lineRule="auto"/>
        <w:ind w:left="708"/>
        <w:jc w:val="both"/>
        <w:rPr>
          <w:rFonts w:ascii="Arial" w:eastAsia="Arial" w:hAnsi="Arial" w:cs="Arial"/>
          <w:i/>
          <w:sz w:val="21"/>
          <w:szCs w:val="21"/>
        </w:rPr>
      </w:pPr>
      <w:r w:rsidRPr="008821F7">
        <w:rPr>
          <w:rFonts w:ascii="Arial" w:eastAsia="Arial" w:hAnsi="Arial" w:cs="Arial"/>
          <w:i/>
          <w:sz w:val="21"/>
          <w:szCs w:val="21"/>
        </w:rPr>
        <w:t>(…) Estos porcentajes de circularidad se pueden cumplir de la siguiente manera:</w:t>
      </w:r>
    </w:p>
    <w:p w:rsidR="00F60CD8" w:rsidRPr="008821F7" w:rsidP="008821F7" w14:paraId="6240189A" w14:textId="77777777">
      <w:pPr>
        <w:spacing w:after="0" w:line="240" w:lineRule="auto"/>
        <w:ind w:left="708"/>
        <w:jc w:val="both"/>
        <w:rPr>
          <w:rFonts w:ascii="Arial" w:eastAsia="Arial" w:hAnsi="Arial" w:cs="Arial"/>
          <w:i/>
          <w:sz w:val="21"/>
          <w:szCs w:val="21"/>
        </w:rPr>
      </w:pPr>
    </w:p>
    <w:p w:rsidR="00F60CD8" w:rsidRPr="008821F7" w:rsidP="008821F7" w14:paraId="4FFCB020" w14:textId="77777777">
      <w:pPr>
        <w:spacing w:after="0" w:line="240" w:lineRule="auto"/>
        <w:ind w:left="708"/>
        <w:jc w:val="both"/>
        <w:rPr>
          <w:rFonts w:ascii="Arial" w:eastAsia="Arial" w:hAnsi="Arial" w:cs="Arial"/>
          <w:i/>
          <w:sz w:val="21"/>
          <w:szCs w:val="21"/>
        </w:rPr>
      </w:pPr>
      <w:r w:rsidRPr="008821F7">
        <w:rPr>
          <w:rFonts w:ascii="Arial" w:eastAsia="Arial" w:hAnsi="Arial" w:cs="Arial"/>
          <w:i/>
          <w:sz w:val="21"/>
          <w:szCs w:val="21"/>
        </w:rPr>
        <w:t> 3. Utilizar elementos o materiales de construcción elaborados a partir de residuos de construcción y demolición provenientes de proveedores registrados ante la Secretaría Distrital de Ambiente (…).” </w:t>
      </w:r>
    </w:p>
    <w:p w:rsidR="00F60CD8" w:rsidRPr="008821F7" w:rsidP="008821F7" w14:paraId="2BFD8FD9" w14:textId="77777777">
      <w:pPr>
        <w:spacing w:after="0" w:line="240" w:lineRule="auto"/>
        <w:jc w:val="both"/>
        <w:rPr>
          <w:rFonts w:ascii="Arial" w:eastAsia="Arial" w:hAnsi="Arial" w:cs="Arial"/>
          <w:i/>
          <w:sz w:val="21"/>
          <w:szCs w:val="21"/>
        </w:rPr>
      </w:pPr>
    </w:p>
    <w:p w:rsidR="00F60CD8" w:rsidRPr="008821F7" w:rsidP="008821F7" w14:paraId="3984319A" w14:textId="77777777">
      <w:pPr>
        <w:spacing w:after="0" w:line="240" w:lineRule="auto"/>
        <w:jc w:val="both"/>
        <w:rPr>
          <w:rFonts w:ascii="Arial" w:eastAsia="Arial" w:hAnsi="Arial" w:cs="Arial"/>
          <w:sz w:val="21"/>
          <w:szCs w:val="21"/>
        </w:rPr>
      </w:pPr>
      <w:r w:rsidRPr="008821F7">
        <w:rPr>
          <w:rFonts w:ascii="Arial" w:eastAsia="Arial" w:hAnsi="Arial" w:cs="Arial"/>
          <w:sz w:val="21"/>
          <w:szCs w:val="21"/>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F60CD8" w:rsidRPr="008821F7" w:rsidP="008821F7" w14:paraId="1F6FBC83" w14:textId="77777777">
      <w:pPr>
        <w:spacing w:after="0" w:line="240" w:lineRule="auto"/>
        <w:jc w:val="both"/>
        <w:rPr>
          <w:rFonts w:ascii="Arial" w:hAnsi="Arial" w:cs="Arial"/>
          <w:sz w:val="21"/>
          <w:szCs w:val="21"/>
        </w:rPr>
      </w:pPr>
    </w:p>
    <w:p w:rsidR="00F60CD8" w:rsidRPr="008821F7" w:rsidP="008821F7" w14:paraId="1C9F9FB8" w14:textId="77777777">
      <w:pPr>
        <w:spacing w:after="0" w:line="240" w:lineRule="auto"/>
        <w:jc w:val="both"/>
        <w:rPr>
          <w:rFonts w:ascii="Arial" w:hAnsi="Arial" w:cs="Arial"/>
          <w:sz w:val="21"/>
          <w:szCs w:val="21"/>
        </w:rPr>
      </w:pPr>
      <w:r w:rsidRPr="008821F7">
        <w:rPr>
          <w:rFonts w:ascii="Arial" w:hAnsi="Arial" w:cs="Arial"/>
          <w:sz w:val="21"/>
          <w:szCs w:val="21"/>
        </w:rPr>
        <w:t xml:space="preserve">Teniendo cuenta lo anterior, se otorga un </w:t>
      </w:r>
      <w:r w:rsidRPr="008821F7">
        <w:rPr>
          <w:rFonts w:ascii="Arial" w:hAnsi="Arial" w:cs="Arial"/>
          <w:b/>
          <w:bCs/>
          <w:sz w:val="21"/>
          <w:szCs w:val="21"/>
          <w:u w:val="single"/>
        </w:rPr>
        <w:t>plazo máximo de treinta (30) días calendario</w:t>
      </w:r>
      <w:r w:rsidRPr="008821F7">
        <w:rPr>
          <w:rFonts w:ascii="Arial" w:hAnsi="Arial" w:cs="Arial"/>
          <w:sz w:val="21"/>
          <w:szCs w:val="21"/>
        </w:rPr>
        <w:t xml:space="preserve"> contados a partir de la fecha de recepción del presente comunicado, para atender las observaciones realizadas en el presente requerimiento.</w:t>
      </w:r>
    </w:p>
    <w:p w:rsidR="00F60CD8" w:rsidRPr="008821F7" w:rsidP="008821F7" w14:paraId="32BF1D2D" w14:textId="77777777">
      <w:pPr>
        <w:spacing w:after="0" w:line="240" w:lineRule="auto"/>
        <w:jc w:val="both"/>
        <w:rPr>
          <w:rFonts w:ascii="Arial" w:hAnsi="Arial" w:cs="Arial"/>
          <w:sz w:val="21"/>
          <w:szCs w:val="21"/>
        </w:rPr>
      </w:pPr>
    </w:p>
    <w:p w:rsidR="00F60CD8" w:rsidRPr="008821F7" w:rsidP="008821F7" w14:paraId="68CF1E30" w14:textId="77777777">
      <w:pPr>
        <w:spacing w:after="0" w:line="240" w:lineRule="auto"/>
        <w:jc w:val="both"/>
        <w:rPr>
          <w:rFonts w:ascii="Arial" w:hAnsi="Arial" w:cs="Arial"/>
          <w:sz w:val="21"/>
          <w:szCs w:val="21"/>
        </w:rPr>
      </w:pPr>
      <w:r w:rsidRPr="008821F7">
        <w:rPr>
          <w:rFonts w:ascii="Arial" w:eastAsia="Times New Roman" w:hAnsi="Arial" w:cs="Arial"/>
          <w:b/>
          <w:bCs/>
          <w:sz w:val="21"/>
          <w:szCs w:val="21"/>
          <w:lang w:eastAsia="es-CO"/>
        </w:rPr>
        <w:t xml:space="preserve">Cabe precisar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8821F7">
        <w:rPr>
          <w:rFonts w:ascii="Arial" w:eastAsia="Times New Roman" w:hAnsi="Arial" w:cs="Arial"/>
          <w:b/>
          <w:bCs/>
          <w:i/>
          <w:iCs/>
          <w:sz w:val="21"/>
          <w:szCs w:val="21"/>
          <w:lang w:eastAsia="es-CO"/>
        </w:rPr>
        <w:t>“Por la cual se establece el procedimiento sancionatorio ambiental y se dictan otras disposiciones”</w:t>
      </w:r>
      <w:r w:rsidRPr="008821F7">
        <w:rPr>
          <w:rFonts w:ascii="Arial" w:eastAsia="Times New Roman" w:hAnsi="Arial" w:cs="Arial"/>
          <w:b/>
          <w:bCs/>
          <w:sz w:val="21"/>
          <w:szCs w:val="21"/>
          <w:lang w:eastAsia="es-CO"/>
        </w:rPr>
        <w:t>, modificada por la Ley 2387 de 2024</w:t>
      </w:r>
      <w:r w:rsidRPr="008821F7">
        <w:rPr>
          <w:rFonts w:ascii="Arial" w:hAnsi="Arial" w:cs="Arial"/>
          <w:sz w:val="21"/>
          <w:szCs w:val="21"/>
        </w:rPr>
        <w:t>.</w:t>
      </w:r>
    </w:p>
    <w:p w:rsidR="00F60CD8" w:rsidRPr="008821F7" w:rsidP="008821F7" w14:paraId="6CC60548" w14:textId="77777777">
      <w:pPr>
        <w:spacing w:after="0" w:line="240" w:lineRule="auto"/>
        <w:jc w:val="both"/>
        <w:rPr>
          <w:rFonts w:ascii="Arial" w:hAnsi="Arial" w:cs="Arial"/>
          <w:sz w:val="21"/>
          <w:szCs w:val="21"/>
        </w:rPr>
      </w:pPr>
    </w:p>
    <w:p w:rsidR="00F60CD8" w:rsidRPr="008821F7" w:rsidP="008821F7" w14:paraId="03C57FF0" w14:textId="77777777">
      <w:pPr>
        <w:tabs>
          <w:tab w:val="left" w:pos="567"/>
        </w:tabs>
        <w:spacing w:after="0" w:line="240" w:lineRule="auto"/>
        <w:jc w:val="both"/>
        <w:rPr>
          <w:rFonts w:ascii="Arial" w:hAnsi="Arial" w:cs="Arial"/>
          <w:sz w:val="21"/>
          <w:szCs w:val="21"/>
        </w:rPr>
      </w:pPr>
      <w:r w:rsidRPr="008821F7">
        <w:rPr>
          <w:rFonts w:ascii="Arial" w:hAnsi="Arial" w:cs="Arial"/>
          <w:sz w:val="21"/>
          <w:szCs w:val="21"/>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w:t>
      </w:r>
      <w:r w:rsidRPr="008821F7">
        <w:rPr>
          <w:rFonts w:ascii="Arial" w:hAnsi="Arial" w:cs="Arial"/>
          <w:sz w:val="21"/>
          <w:szCs w:val="21"/>
        </w:rPr>
        <w:t xml:space="preserve">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8821F7">
        <w:rPr>
          <w:rStyle w:val="Hyperlink"/>
          <w:rFonts w:ascii="Arial" w:hAnsi="Arial" w:cs="Arial"/>
          <w:color w:val="auto"/>
          <w:sz w:val="21"/>
          <w:szCs w:val="21"/>
          <w:u w:val="none"/>
        </w:rPr>
        <w:t>atencionalciudadano@ambientebogota.gov.co</w:t>
      </w:r>
      <w:r>
        <w:fldChar w:fldCharType="end"/>
      </w:r>
      <w:r w:rsidRPr="008821F7">
        <w:rPr>
          <w:rFonts w:ascii="Arial" w:hAnsi="Arial" w:cs="Arial"/>
          <w:sz w:val="21"/>
          <w:szCs w:val="21"/>
        </w:rPr>
        <w:t>.</w:t>
      </w:r>
    </w:p>
    <w:p w:rsidR="00F60CD8" w:rsidRPr="008821F7" w:rsidP="008821F7" w14:paraId="4AC9D980" w14:textId="77777777">
      <w:pPr>
        <w:spacing w:after="0" w:line="240" w:lineRule="auto"/>
        <w:rPr>
          <w:rFonts w:ascii="Arial" w:hAnsi="Arial" w:cs="Arial"/>
          <w:sz w:val="21"/>
          <w:szCs w:val="21"/>
        </w:rPr>
      </w:pPr>
    </w:p>
    <w:p w:rsidR="00F60CD8" w:rsidRPr="008821F7" w:rsidP="008821F7" w14:paraId="3CA9EFFF" w14:textId="77777777">
      <w:pPr>
        <w:spacing w:after="0" w:line="240" w:lineRule="auto"/>
        <w:rPr>
          <w:rFonts w:ascii="Arial" w:hAnsi="Arial" w:cs="Arial"/>
          <w:sz w:val="21"/>
          <w:szCs w:val="21"/>
        </w:rPr>
      </w:pPr>
      <w:r w:rsidRPr="008821F7">
        <w:rPr>
          <w:rFonts w:ascii="Arial" w:hAnsi="Arial" w:cs="Arial"/>
          <w:sz w:val="21"/>
          <w:szCs w:val="21"/>
        </w:rPr>
        <w:t>Atentamente,</w:t>
      </w:r>
    </w:p>
    <w:p w:rsidR="000F266B" w:rsidP="00D62C10" w14:paraId="5E68E413" w14:textId="77777777">
      <w:pPr>
        <w:spacing w:after="0" w:line="240" w:lineRule="auto"/>
        <w:rPr>
          <w:rFonts w:ascii="Arial" w:hAnsi="Arial" w:cs="Arial"/>
        </w:rPr>
      </w:pPr>
    </w:p>
    <w:p w:rsidR="00F60CD8" w:rsidP="00D62C10" w14:paraId="79028FF4"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725988C9" w14:textId="77777777">
      <w:pPr>
        <w:spacing w:after="0" w:line="240" w:lineRule="auto"/>
        <w:rPr>
          <w:rFonts w:ascii="Arial" w:hAnsi="Arial" w:cs="Arial"/>
        </w:rPr>
      </w:pPr>
      <w:bookmarkStart w:id="5" w:name="gdocs_firma"/>
      <w:r>
        <w:rPr>
          <w:rFonts w:ascii="Arial" w:hAnsi="Arial" w:cs="Arial"/>
          <w:noProof/>
          <w:sz w:val="20"/>
          <w:szCs w:val="20"/>
          <w:lang w:val="es-ES"/>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6FE17EAD"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38C5B633"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13EB860A"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4D81FA5C"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0E6E7544"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3E955D03"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031E157C"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KELLY TATIANA AVILES ROJAS</w:t>
      </w:r>
      <w:bookmarkEnd w:id="10"/>
    </w:p>
    <w:p w:rsidR="000F266B" w:rsidP="00D62C10" w14:paraId="342ADDE9" w14:textId="77777777">
      <w:pPr>
        <w:spacing w:after="0" w:line="240" w:lineRule="auto"/>
        <w:rPr>
          <w:rFonts w:ascii="Arial" w:hAnsi="Arial" w:cs="Arial"/>
          <w:sz w:val="18"/>
          <w:szCs w:val="18"/>
        </w:rPr>
      </w:pPr>
    </w:p>
    <w:p w:rsidR="000F266B" w:rsidP="00D62C10" w14:paraId="6B8FFF66"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0E45CF0A"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B553812" w14:textId="77777777">
    <w:pPr>
      <w:pStyle w:val="Footer"/>
      <w:jc w:val="center"/>
    </w:pPr>
    <w:bookmarkStart w:id="4" w:name="word_fin"/>
  </w:p>
  <w:tbl>
    <w:tblPr>
      <w:tblW w:w="9384" w:type="dxa"/>
      <w:tblLayout w:type="fixed"/>
      <w:tblLook w:val="01E0"/>
    </w:tblPr>
    <w:tblGrid>
      <w:gridCol w:w="4824"/>
      <w:gridCol w:w="4560"/>
    </w:tblGrid>
    <w:tr w14:paraId="7693CAAF"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3F54FCCF"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35pt;height:55.9pt">
                <v:imagedata r:id="rId1" r:href="rId2" o:title=""/>
              </v:shape>
            </w:pict>
          </w:r>
        </w:p>
      </w:tc>
      <w:tc>
        <w:tcPr>
          <w:tcW w:w="4560" w:type="dxa"/>
          <w:tcMar>
            <w:top w:w="0" w:type="dxa"/>
            <w:left w:w="0" w:type="dxa"/>
            <w:bottom w:w="0" w:type="dxa"/>
            <w:right w:w="0" w:type="dxa"/>
          </w:tcMar>
          <w:vAlign w:val="center"/>
        </w:tcPr>
        <w:p w:rsidR="008E76E0" w14:paraId="3A735BC1" w14:textId="77777777">
          <w:pPr>
            <w:pStyle w:val="Normal0"/>
            <w:jc w:val="right"/>
            <w:rPr>
              <w:lang w:val="en-US"/>
            </w:rPr>
          </w:pPr>
          <w:r>
            <w:pict>
              <v:shape id="_x0000_i2051" type="#_x0000_t75" style="width:124.65pt;height:63.4pt">
                <v:imagedata r:id="rId3" r:href="rId4" o:title=""/>
              </v:shape>
            </w:pict>
          </w:r>
        </w:p>
      </w:tc>
    </w:tr>
  </w:tbl>
  <w:p w:rsidR="008E76E0" w14:paraId="1ED39808"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271F46CE" w14:textId="77777777">
    <w:pPr>
      <w:pStyle w:val="Header"/>
      <w:jc w:val="center"/>
    </w:pPr>
    <w:bookmarkStart w:id="3" w:name="word_ini"/>
  </w:p>
  <w:tbl>
    <w:tblPr>
      <w:tblW w:w="9406" w:type="dxa"/>
      <w:tblLayout w:type="fixed"/>
      <w:tblLook w:val="01E0"/>
    </w:tblPr>
    <w:tblGrid>
      <w:gridCol w:w="9406"/>
    </w:tblGrid>
    <w:tr w14:paraId="7DBD21BA" w14:textId="77777777">
      <w:tblPrEx>
        <w:tblW w:w="9406" w:type="dxa"/>
        <w:tblLayout w:type="fixed"/>
        <w:tblLook w:val="01E0"/>
      </w:tblPrEx>
      <w:tc>
        <w:tcPr>
          <w:tcW w:w="9406" w:type="dxa"/>
          <w:tcMar>
            <w:top w:w="160" w:type="dxa"/>
            <w:left w:w="0" w:type="dxa"/>
            <w:bottom w:w="0" w:type="dxa"/>
            <w:right w:w="0" w:type="dxa"/>
          </w:tcMar>
        </w:tcPr>
        <w:p w:rsidR="008E76E0" w14:paraId="75EC1A62"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6pt;height:60.2pt">
                <v:imagedata r:id="rId1" r:href="rId2" o:title=""/>
              </v:shape>
            </w:pict>
          </w:r>
        </w:p>
      </w:tc>
    </w:tr>
  </w:tbl>
  <w:p w:rsidR="008E76E0" w14:paraId="5BC3CDC9"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6E0"/>
    <w:rsid w:val="0002594E"/>
    <w:rsid w:val="00093618"/>
    <w:rsid w:val="000F266B"/>
    <w:rsid w:val="001D6C6D"/>
    <w:rsid w:val="00353C38"/>
    <w:rsid w:val="003E428E"/>
    <w:rsid w:val="004C419D"/>
    <w:rsid w:val="00533866"/>
    <w:rsid w:val="00577B8F"/>
    <w:rsid w:val="005B2398"/>
    <w:rsid w:val="00645B0F"/>
    <w:rsid w:val="00682B33"/>
    <w:rsid w:val="006B37B9"/>
    <w:rsid w:val="00715272"/>
    <w:rsid w:val="00762C80"/>
    <w:rsid w:val="008821F7"/>
    <w:rsid w:val="008A3195"/>
    <w:rsid w:val="008E76E0"/>
    <w:rsid w:val="00920503"/>
    <w:rsid w:val="00A25A5F"/>
    <w:rsid w:val="00A430BB"/>
    <w:rsid w:val="00B03326"/>
    <w:rsid w:val="00C00708"/>
    <w:rsid w:val="00C024D8"/>
    <w:rsid w:val="00CB7746"/>
    <w:rsid w:val="00D62C10"/>
    <w:rsid w:val="00D93039"/>
    <w:rsid w:val="00E35A99"/>
    <w:rsid w:val="00EF578D"/>
    <w:rsid w:val="00F60CD8"/>
    <w:rsid w:val="00FA7F6C"/>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5</Pages>
  <Words>1734</Words>
  <Characters>9541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USUARIO</cp:lastModifiedBy>
  <cp:revision>8</cp:revision>
  <dcterms:created xsi:type="dcterms:W3CDTF">2021-01-21T17:47:00Z</dcterms:created>
  <dcterms:modified xsi:type="dcterms:W3CDTF">2026-04-14T22:09:00Z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